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D17A69" w14:textId="77777777" w:rsidR="00913D2C" w:rsidRPr="0006410D" w:rsidRDefault="00913D2C" w:rsidP="00913D2C">
      <w:pPr>
        <w:pStyle w:val="rvps1"/>
        <w:spacing w:line="276" w:lineRule="auto"/>
        <w:jc w:val="right"/>
      </w:pPr>
      <w:r w:rsidRPr="0006410D">
        <w:t>Приложение №1</w:t>
      </w:r>
    </w:p>
    <w:p w14:paraId="6551DD7E" w14:textId="77777777" w:rsidR="00913D2C" w:rsidRPr="00DB731B" w:rsidRDefault="00913D2C" w:rsidP="00913D2C">
      <w:pPr>
        <w:pStyle w:val="rvps1"/>
        <w:spacing w:line="276" w:lineRule="auto"/>
        <w:ind w:left="2832" w:firstLine="708"/>
        <w:jc w:val="right"/>
        <w:rPr>
          <w:i/>
        </w:rPr>
      </w:pPr>
      <w:bookmarkStart w:id="0" w:name="OLE_LINK22"/>
      <w:bookmarkStart w:id="1" w:name="OLE_LINK23"/>
      <w:r w:rsidRPr="00DB731B">
        <w:rPr>
          <w:i/>
        </w:rPr>
        <w:t xml:space="preserve">к документации по проведению </w:t>
      </w:r>
    </w:p>
    <w:bookmarkEnd w:id="0"/>
    <w:bookmarkEnd w:id="1"/>
    <w:p w14:paraId="10AB1254" w14:textId="12EA00A8" w:rsidR="00913D2C" w:rsidRPr="00DB731B" w:rsidRDefault="0032290F" w:rsidP="003B437E">
      <w:pPr>
        <w:pStyle w:val="rvps1"/>
        <w:spacing w:line="276" w:lineRule="auto"/>
        <w:ind w:left="3686"/>
        <w:jc w:val="right"/>
        <w:rPr>
          <w:i/>
        </w:rPr>
      </w:pPr>
      <w:r>
        <w:rPr>
          <w:i/>
          <w:color w:val="000000"/>
        </w:rPr>
        <w:t>открытой</w:t>
      </w:r>
      <w:r w:rsidR="00A46DA0" w:rsidRPr="00A46DA0">
        <w:rPr>
          <w:i/>
          <w:color w:val="000000"/>
        </w:rPr>
        <w:t xml:space="preserve"> </w:t>
      </w:r>
      <w:r>
        <w:rPr>
          <w:i/>
          <w:color w:val="000000"/>
        </w:rPr>
        <w:t>закупки у единственного поставщика</w:t>
      </w:r>
      <w:r w:rsidR="00A46DA0" w:rsidRPr="00A46DA0">
        <w:rPr>
          <w:i/>
          <w:color w:val="000000"/>
        </w:rPr>
        <w:t xml:space="preserve"> </w:t>
      </w:r>
      <w:r w:rsidR="00F0290B" w:rsidRPr="00F0290B">
        <w:rPr>
          <w:i/>
          <w:color w:val="000000"/>
        </w:rPr>
        <w:t xml:space="preserve">на право заключения договора </w:t>
      </w:r>
      <w:r w:rsidR="00CD6C28" w:rsidRPr="00CD6C28">
        <w:rPr>
          <w:i/>
          <w:color w:val="000000"/>
        </w:rPr>
        <w:t xml:space="preserve">на </w:t>
      </w:r>
      <w:r w:rsidR="00AE0674">
        <w:rPr>
          <w:i/>
          <w:color w:val="000000"/>
        </w:rPr>
        <w:t>модернизацию</w:t>
      </w:r>
      <w:r w:rsidR="00AE0674" w:rsidRPr="00AE0674">
        <w:t xml:space="preserve"> </w:t>
      </w:r>
      <w:r w:rsidR="00AE0674" w:rsidRPr="00AE0674">
        <w:rPr>
          <w:i/>
          <w:color w:val="000000"/>
        </w:rPr>
        <w:t>АПК «Вектор-ИС-</w:t>
      </w:r>
      <w:proofErr w:type="gramStart"/>
      <w:r w:rsidR="00AE0674" w:rsidRPr="00AE0674">
        <w:rPr>
          <w:i/>
          <w:color w:val="000000"/>
        </w:rPr>
        <w:t>IPDR</w:t>
      </w:r>
      <w:proofErr w:type="gramEnd"/>
      <w:r w:rsidR="00AE0674" w:rsidRPr="00AE0674">
        <w:rPr>
          <w:i/>
          <w:color w:val="000000"/>
        </w:rPr>
        <w:t>» (второй этап)</w:t>
      </w:r>
      <w:r w:rsidR="00CD6C28" w:rsidRPr="00CD6C28">
        <w:rPr>
          <w:i/>
          <w:color w:val="000000"/>
        </w:rPr>
        <w:t xml:space="preserve"> </w:t>
      </w:r>
      <w:r w:rsidR="00F0290B" w:rsidRPr="00F0290B">
        <w:rPr>
          <w:i/>
          <w:color w:val="000000"/>
        </w:rPr>
        <w:t xml:space="preserve">для нужд </w:t>
      </w:r>
      <w:r w:rsidR="008B27EE" w:rsidRPr="008B27EE">
        <w:rPr>
          <w:i/>
          <w:color w:val="000000"/>
        </w:rPr>
        <w:t>ПАО «Центральный телеграф»</w:t>
      </w:r>
    </w:p>
    <w:p w14:paraId="61E83266" w14:textId="77777777" w:rsidR="00D5117F" w:rsidRPr="001056D9" w:rsidRDefault="00D5117F" w:rsidP="00D5117F">
      <w:pPr>
        <w:spacing w:after="0"/>
        <w:ind w:left="3545" w:hanging="3545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056D9">
        <w:rPr>
          <w:rFonts w:ascii="Times New Roman" w:hAnsi="Times New Roman" w:cs="Times New Roman"/>
          <w:b/>
          <w:bCs/>
          <w:sz w:val="26"/>
          <w:szCs w:val="26"/>
        </w:rPr>
        <w:t>ТЕХНИЧЕСКОЕ ЗАДАНИЕ</w:t>
      </w:r>
    </w:p>
    <w:p w14:paraId="23E25A3C" w14:textId="77777777" w:rsidR="00D5117F" w:rsidRPr="001056D9" w:rsidRDefault="00D5117F" w:rsidP="00026DD4">
      <w:pPr>
        <w:ind w:left="850" w:hanging="425"/>
        <w:jc w:val="both"/>
        <w:rPr>
          <w:rFonts w:ascii="Times New Roman" w:hAnsi="Times New Roman" w:cs="Times New Roman"/>
          <w:sz w:val="26"/>
          <w:szCs w:val="26"/>
        </w:rPr>
      </w:pPr>
    </w:p>
    <w:p w14:paraId="3DAC67D8" w14:textId="7DBA20F0" w:rsidR="00245767" w:rsidRPr="00A46DA0" w:rsidRDefault="00D5117F" w:rsidP="0032290F">
      <w:pPr>
        <w:numPr>
          <w:ilvl w:val="0"/>
          <w:numId w:val="1"/>
        </w:numPr>
        <w:tabs>
          <w:tab w:val="left" w:pos="709"/>
          <w:tab w:val="left" w:pos="1560"/>
        </w:tabs>
        <w:snapToGrid w:val="0"/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056D9">
        <w:rPr>
          <w:rFonts w:ascii="Times New Roman" w:hAnsi="Times New Roman" w:cs="Times New Roman"/>
          <w:b/>
          <w:sz w:val="26"/>
          <w:szCs w:val="26"/>
        </w:rPr>
        <w:t xml:space="preserve">Общее наименование закупки: </w:t>
      </w:r>
      <w:r w:rsidR="00594027">
        <w:rPr>
          <w:rFonts w:ascii="Times New Roman" w:hAnsi="Times New Roman" w:cs="Times New Roman"/>
          <w:sz w:val="26"/>
          <w:szCs w:val="26"/>
        </w:rPr>
        <w:t>Открытая закупка у единственного поставщика (исполнителя, подрядчика)</w:t>
      </w:r>
      <w:r w:rsidR="00A46DA0" w:rsidRPr="00A46D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6DA0" w:rsidRPr="00A46DA0">
        <w:rPr>
          <w:rFonts w:ascii="Times New Roman" w:hAnsi="Times New Roman" w:cs="Times New Roman"/>
          <w:sz w:val="26"/>
          <w:szCs w:val="26"/>
        </w:rPr>
        <w:t>на</w:t>
      </w:r>
      <w:proofErr w:type="spellEnd"/>
      <w:r w:rsidR="00A46DA0" w:rsidRPr="00A46DA0">
        <w:rPr>
          <w:rFonts w:ascii="Times New Roman" w:hAnsi="Times New Roman" w:cs="Times New Roman"/>
          <w:sz w:val="26"/>
          <w:szCs w:val="26"/>
        </w:rPr>
        <w:t xml:space="preserve"> право заключения договора </w:t>
      </w:r>
      <w:r w:rsidR="00CD6C28" w:rsidRPr="00CD6C28">
        <w:rPr>
          <w:rFonts w:ascii="Times New Roman" w:hAnsi="Times New Roman" w:cs="Times New Roman"/>
          <w:sz w:val="26"/>
          <w:szCs w:val="26"/>
        </w:rPr>
        <w:t xml:space="preserve">на </w:t>
      </w:r>
      <w:r w:rsidR="0032290F" w:rsidRPr="0032290F">
        <w:rPr>
          <w:rFonts w:ascii="Times New Roman" w:hAnsi="Times New Roman" w:cs="Times New Roman"/>
          <w:sz w:val="26"/>
          <w:szCs w:val="26"/>
        </w:rPr>
        <w:t>модернизацию АПК «Вектор-ИС-</w:t>
      </w:r>
      <w:proofErr w:type="gramStart"/>
      <w:r w:rsidR="0032290F" w:rsidRPr="0032290F">
        <w:rPr>
          <w:rFonts w:ascii="Times New Roman" w:hAnsi="Times New Roman" w:cs="Times New Roman"/>
          <w:sz w:val="26"/>
          <w:szCs w:val="26"/>
        </w:rPr>
        <w:t>IPDR</w:t>
      </w:r>
      <w:proofErr w:type="gramEnd"/>
      <w:r w:rsidR="0032290F" w:rsidRPr="0032290F">
        <w:rPr>
          <w:rFonts w:ascii="Times New Roman" w:hAnsi="Times New Roman" w:cs="Times New Roman"/>
          <w:sz w:val="26"/>
          <w:szCs w:val="26"/>
        </w:rPr>
        <w:t>»</w:t>
      </w:r>
      <w:r w:rsidR="0032290F">
        <w:rPr>
          <w:rFonts w:ascii="Times New Roman" w:hAnsi="Times New Roman" w:cs="Times New Roman"/>
          <w:sz w:val="26"/>
          <w:szCs w:val="26"/>
        </w:rPr>
        <w:t xml:space="preserve"> (второй этап)</w:t>
      </w:r>
    </w:p>
    <w:p w14:paraId="1BFAF857" w14:textId="40B2BBA0" w:rsidR="00913D2C" w:rsidRPr="003A6657" w:rsidRDefault="00A46DA0" w:rsidP="00B463F5">
      <w:pPr>
        <w:numPr>
          <w:ilvl w:val="0"/>
          <w:numId w:val="1"/>
        </w:numPr>
        <w:tabs>
          <w:tab w:val="left" w:pos="567"/>
          <w:tab w:val="left" w:pos="1560"/>
        </w:tabs>
        <w:snapToGrid w:val="0"/>
        <w:spacing w:after="0"/>
        <w:ind w:left="850" w:hanging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A6657">
        <w:rPr>
          <w:rFonts w:ascii="Times New Roman" w:hAnsi="Times New Roman" w:cs="Times New Roman"/>
          <w:b/>
          <w:sz w:val="26"/>
          <w:szCs w:val="26"/>
        </w:rPr>
        <w:t>Состав товаров, объем работ, услуг:</w:t>
      </w:r>
      <w:r w:rsidR="00913D2C" w:rsidRPr="003A665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2619D">
        <w:rPr>
          <w:rFonts w:ascii="Times New Roman" w:hAnsi="Times New Roman" w:cs="Times New Roman"/>
          <w:sz w:val="26"/>
          <w:szCs w:val="26"/>
        </w:rPr>
        <w:t>Определены</w:t>
      </w:r>
      <w:proofErr w:type="gramEnd"/>
      <w:r w:rsidR="0072619D">
        <w:rPr>
          <w:rFonts w:ascii="Times New Roman" w:hAnsi="Times New Roman" w:cs="Times New Roman"/>
          <w:sz w:val="26"/>
          <w:szCs w:val="26"/>
        </w:rPr>
        <w:t xml:space="preserve"> в Приложении</w:t>
      </w:r>
      <w:r w:rsidRPr="003A6657">
        <w:rPr>
          <w:rFonts w:ascii="Times New Roman" w:hAnsi="Times New Roman" w:cs="Times New Roman"/>
          <w:sz w:val="26"/>
          <w:szCs w:val="26"/>
        </w:rPr>
        <w:t xml:space="preserve"> №1 к </w:t>
      </w:r>
      <w:r w:rsidR="00CC3D91">
        <w:rPr>
          <w:rFonts w:ascii="Times New Roman" w:hAnsi="Times New Roman" w:cs="Times New Roman"/>
          <w:sz w:val="26"/>
          <w:szCs w:val="26"/>
        </w:rPr>
        <w:t xml:space="preserve">настоящему </w:t>
      </w:r>
      <w:r w:rsidRPr="003A6657">
        <w:rPr>
          <w:rFonts w:ascii="Times New Roman" w:hAnsi="Times New Roman" w:cs="Times New Roman"/>
          <w:sz w:val="26"/>
          <w:szCs w:val="26"/>
        </w:rPr>
        <w:t>Техническому заданию</w:t>
      </w:r>
      <w:r w:rsidR="00CC3D91">
        <w:rPr>
          <w:rFonts w:ascii="Times New Roman" w:hAnsi="Times New Roman" w:cs="Times New Roman"/>
          <w:sz w:val="26"/>
          <w:szCs w:val="26"/>
        </w:rPr>
        <w:t>.</w:t>
      </w:r>
    </w:p>
    <w:p w14:paraId="7FBB359E" w14:textId="1793D50C" w:rsidR="00D0149B" w:rsidRPr="00771643" w:rsidRDefault="00D0149B" w:rsidP="00026DD4">
      <w:pPr>
        <w:numPr>
          <w:ilvl w:val="0"/>
          <w:numId w:val="1"/>
        </w:numPr>
        <w:tabs>
          <w:tab w:val="left" w:pos="0"/>
          <w:tab w:val="left" w:pos="709"/>
          <w:tab w:val="left" w:pos="1560"/>
        </w:tabs>
        <w:snapToGrid w:val="0"/>
        <w:spacing w:after="0"/>
        <w:ind w:left="850" w:hanging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46DA0">
        <w:rPr>
          <w:rFonts w:ascii="Times New Roman" w:hAnsi="Times New Roman" w:cs="Times New Roman"/>
          <w:b/>
          <w:sz w:val="26"/>
          <w:szCs w:val="26"/>
        </w:rPr>
        <w:t xml:space="preserve">Срок предоставления гарантии качества на </w:t>
      </w:r>
      <w:r w:rsidR="001F5CCA" w:rsidRPr="001F5CCA">
        <w:rPr>
          <w:rFonts w:ascii="Times New Roman" w:hAnsi="Times New Roman" w:cs="Times New Roman"/>
          <w:b/>
          <w:sz w:val="26"/>
          <w:szCs w:val="26"/>
        </w:rPr>
        <w:t>выполненные Работы, используемые Материалы:</w:t>
      </w:r>
      <w:r w:rsidRPr="00A46DA0">
        <w:rPr>
          <w:rFonts w:ascii="Times New Roman" w:hAnsi="Times New Roman" w:cs="Times New Roman"/>
          <w:sz w:val="26"/>
          <w:szCs w:val="26"/>
        </w:rPr>
        <w:t xml:space="preserve"> </w:t>
      </w:r>
      <w:r w:rsidR="001F5CCA" w:rsidRPr="001F5CCA">
        <w:rPr>
          <w:rFonts w:ascii="Times New Roman" w:hAnsi="Times New Roman" w:cs="Times New Roman"/>
          <w:sz w:val="26"/>
          <w:szCs w:val="26"/>
        </w:rPr>
        <w:t xml:space="preserve">Гарантийный срок на </w:t>
      </w:r>
      <w:r w:rsidR="001C0EBF">
        <w:rPr>
          <w:rFonts w:ascii="Times New Roman" w:hAnsi="Times New Roman" w:cs="Times New Roman"/>
          <w:sz w:val="26"/>
          <w:szCs w:val="26"/>
        </w:rPr>
        <w:t>Оборудование и оказанные услуги должен составлять 24 (Двадцать четыре) месяца</w:t>
      </w:r>
      <w:r w:rsidR="001F5CCA" w:rsidRPr="001F5CC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F5CCA" w:rsidRPr="001F5CCA">
        <w:rPr>
          <w:rFonts w:ascii="Times New Roman" w:hAnsi="Times New Roman" w:cs="Times New Roman"/>
          <w:sz w:val="26"/>
          <w:szCs w:val="26"/>
        </w:rPr>
        <w:t xml:space="preserve">с даты </w:t>
      </w:r>
      <w:r w:rsidR="001C0EBF">
        <w:rPr>
          <w:rFonts w:ascii="Times New Roman" w:hAnsi="Times New Roman" w:cs="Times New Roman"/>
          <w:sz w:val="26"/>
          <w:szCs w:val="26"/>
        </w:rPr>
        <w:t>ввода</w:t>
      </w:r>
      <w:proofErr w:type="gramEnd"/>
      <w:r w:rsidR="001C0EBF">
        <w:rPr>
          <w:rFonts w:ascii="Times New Roman" w:hAnsi="Times New Roman" w:cs="Times New Roman"/>
          <w:sz w:val="26"/>
          <w:szCs w:val="26"/>
        </w:rPr>
        <w:t xml:space="preserve"> в эксплуатацию</w:t>
      </w:r>
      <w:r w:rsidR="001F5CCA" w:rsidRPr="001F5CCA">
        <w:rPr>
          <w:rFonts w:ascii="Times New Roman" w:hAnsi="Times New Roman" w:cs="Times New Roman"/>
          <w:sz w:val="26"/>
          <w:szCs w:val="26"/>
        </w:rPr>
        <w:t>.</w:t>
      </w:r>
    </w:p>
    <w:p w14:paraId="058C0A3E" w14:textId="50347144" w:rsidR="00A46DA0" w:rsidRPr="00A46DA0" w:rsidRDefault="00913D2C" w:rsidP="0032290F">
      <w:pPr>
        <w:numPr>
          <w:ilvl w:val="0"/>
          <w:numId w:val="1"/>
        </w:numPr>
        <w:tabs>
          <w:tab w:val="left" w:pos="0"/>
          <w:tab w:val="left" w:pos="709"/>
          <w:tab w:val="left" w:pos="1560"/>
        </w:tabs>
        <w:snapToGrid w:val="0"/>
        <w:spacing w:after="0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46DA0">
        <w:rPr>
          <w:rFonts w:ascii="Times New Roman" w:hAnsi="Times New Roman" w:cs="Times New Roman"/>
          <w:b/>
          <w:sz w:val="26"/>
          <w:szCs w:val="26"/>
        </w:rPr>
        <w:t>Срок и место выполнения работ, оказания услуг:</w:t>
      </w:r>
      <w:r w:rsidR="00A46DA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2290F" w:rsidRPr="0032290F">
        <w:rPr>
          <w:rFonts w:ascii="Times New Roman" w:hAnsi="Times New Roman" w:cs="Times New Roman"/>
          <w:sz w:val="26"/>
          <w:szCs w:val="26"/>
        </w:rPr>
        <w:t xml:space="preserve">Объект «ЦТ-12» г. Москва, </w:t>
      </w:r>
      <w:proofErr w:type="spellStart"/>
      <w:r w:rsidR="0032290F" w:rsidRPr="0032290F">
        <w:rPr>
          <w:rFonts w:ascii="Times New Roman" w:hAnsi="Times New Roman" w:cs="Times New Roman"/>
          <w:sz w:val="26"/>
          <w:szCs w:val="26"/>
        </w:rPr>
        <w:t>Котляковский</w:t>
      </w:r>
      <w:proofErr w:type="spellEnd"/>
      <w:r w:rsidR="0032290F" w:rsidRPr="0032290F">
        <w:rPr>
          <w:rFonts w:ascii="Times New Roman" w:hAnsi="Times New Roman" w:cs="Times New Roman"/>
          <w:sz w:val="26"/>
          <w:szCs w:val="26"/>
        </w:rPr>
        <w:t xml:space="preserve"> пер., д 1а</w:t>
      </w:r>
    </w:p>
    <w:p w14:paraId="525E25D3" w14:textId="72E0F8A5" w:rsidR="001F5CCA" w:rsidRDefault="00A46DA0" w:rsidP="00CC3D91">
      <w:pPr>
        <w:tabs>
          <w:tab w:val="left" w:pos="0"/>
          <w:tab w:val="left" w:pos="709"/>
          <w:tab w:val="left" w:pos="1560"/>
        </w:tabs>
        <w:snapToGrid w:val="0"/>
        <w:spacing w:after="0"/>
        <w:ind w:left="850"/>
        <w:contextualSpacing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46DA0">
        <w:rPr>
          <w:rFonts w:ascii="Times New Roman" w:hAnsi="Times New Roman" w:cs="Times New Roman"/>
          <w:b/>
          <w:sz w:val="26"/>
          <w:szCs w:val="26"/>
        </w:rPr>
        <w:t>Срок выполнения Работ</w:t>
      </w:r>
      <w:r w:rsidR="003B5848">
        <w:rPr>
          <w:rFonts w:ascii="Times New Roman" w:hAnsi="Times New Roman" w:cs="Times New Roman"/>
          <w:b/>
          <w:sz w:val="26"/>
          <w:szCs w:val="26"/>
        </w:rPr>
        <w:t>:</w:t>
      </w:r>
    </w:p>
    <w:p w14:paraId="1DF5D1C9" w14:textId="09E30150" w:rsidR="001F5CCA" w:rsidRPr="001F5CCA" w:rsidRDefault="001F5CCA" w:rsidP="00026DD4">
      <w:pPr>
        <w:tabs>
          <w:tab w:val="left" w:pos="0"/>
          <w:tab w:val="left" w:pos="709"/>
          <w:tab w:val="left" w:pos="1560"/>
        </w:tabs>
        <w:snapToGrid w:val="0"/>
        <w:spacing w:after="0"/>
        <w:ind w:left="850" w:hanging="425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F5CCA">
        <w:rPr>
          <w:rFonts w:ascii="Times New Roman" w:hAnsi="Times New Roman" w:cs="Times New Roman"/>
          <w:sz w:val="26"/>
          <w:szCs w:val="26"/>
        </w:rPr>
        <w:t xml:space="preserve">- </w:t>
      </w:r>
      <w:r w:rsidR="0032290F">
        <w:rPr>
          <w:rFonts w:ascii="Times New Roman" w:hAnsi="Times New Roman" w:cs="Times New Roman"/>
          <w:sz w:val="26"/>
          <w:szCs w:val="26"/>
        </w:rPr>
        <w:t>поставка оборудования</w:t>
      </w:r>
      <w:r w:rsidRPr="001F5CCA">
        <w:rPr>
          <w:rFonts w:ascii="Times New Roman" w:hAnsi="Times New Roman" w:cs="Times New Roman"/>
          <w:sz w:val="26"/>
          <w:szCs w:val="26"/>
        </w:rPr>
        <w:t xml:space="preserve"> – не позднее </w:t>
      </w:r>
      <w:r w:rsidR="0032290F">
        <w:rPr>
          <w:rFonts w:ascii="Times New Roman" w:hAnsi="Times New Roman" w:cs="Times New Roman"/>
          <w:sz w:val="26"/>
          <w:szCs w:val="26"/>
        </w:rPr>
        <w:t>60</w:t>
      </w:r>
      <w:r w:rsidRPr="001F5CCA">
        <w:rPr>
          <w:rFonts w:ascii="Times New Roman" w:hAnsi="Times New Roman" w:cs="Times New Roman"/>
          <w:sz w:val="26"/>
          <w:szCs w:val="26"/>
        </w:rPr>
        <w:t xml:space="preserve"> (</w:t>
      </w:r>
      <w:r w:rsidR="0032290F">
        <w:rPr>
          <w:rFonts w:ascii="Times New Roman" w:hAnsi="Times New Roman" w:cs="Times New Roman"/>
          <w:sz w:val="26"/>
          <w:szCs w:val="26"/>
        </w:rPr>
        <w:t>шестидесяти</w:t>
      </w:r>
      <w:r w:rsidRPr="001F5CCA">
        <w:rPr>
          <w:rFonts w:ascii="Times New Roman" w:hAnsi="Times New Roman" w:cs="Times New Roman"/>
          <w:sz w:val="26"/>
          <w:szCs w:val="26"/>
        </w:rPr>
        <w:t xml:space="preserve">) календарных дней </w:t>
      </w:r>
      <w:proofErr w:type="gramStart"/>
      <w:r w:rsidRPr="001F5CCA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1F5CCA">
        <w:rPr>
          <w:rFonts w:ascii="Times New Roman" w:hAnsi="Times New Roman" w:cs="Times New Roman"/>
          <w:sz w:val="26"/>
          <w:szCs w:val="26"/>
        </w:rPr>
        <w:t xml:space="preserve"> Договора </w:t>
      </w:r>
    </w:p>
    <w:p w14:paraId="71A16380" w14:textId="18CBCCB7" w:rsidR="00913D2C" w:rsidRPr="001056D9" w:rsidRDefault="001F5CCA" w:rsidP="00026DD4">
      <w:pPr>
        <w:tabs>
          <w:tab w:val="left" w:pos="0"/>
          <w:tab w:val="left" w:pos="709"/>
          <w:tab w:val="left" w:pos="1560"/>
        </w:tabs>
        <w:snapToGrid w:val="0"/>
        <w:spacing w:after="0"/>
        <w:ind w:left="850" w:hanging="425"/>
        <w:contextualSpacing/>
        <w:jc w:val="both"/>
        <w:outlineLvl w:val="0"/>
        <w:rPr>
          <w:rFonts w:ascii="Times New Roman" w:hAnsi="Times New Roman" w:cs="Times New Roman"/>
          <w:i/>
          <w:color w:val="FF0000"/>
          <w:sz w:val="26"/>
          <w:szCs w:val="26"/>
        </w:rPr>
      </w:pPr>
      <w:r w:rsidRPr="001F5CCA">
        <w:rPr>
          <w:rFonts w:ascii="Times New Roman" w:hAnsi="Times New Roman" w:cs="Times New Roman"/>
          <w:sz w:val="26"/>
          <w:szCs w:val="26"/>
        </w:rPr>
        <w:t xml:space="preserve">- окончание </w:t>
      </w:r>
      <w:r w:rsidR="0032290F">
        <w:rPr>
          <w:rFonts w:ascii="Times New Roman" w:hAnsi="Times New Roman" w:cs="Times New Roman"/>
          <w:sz w:val="26"/>
          <w:szCs w:val="26"/>
        </w:rPr>
        <w:t>оказания услуг</w:t>
      </w:r>
      <w:r w:rsidRPr="001F5CCA">
        <w:rPr>
          <w:rFonts w:ascii="Times New Roman" w:hAnsi="Times New Roman" w:cs="Times New Roman"/>
          <w:sz w:val="26"/>
          <w:szCs w:val="26"/>
        </w:rPr>
        <w:t xml:space="preserve"> – не позднее </w:t>
      </w:r>
      <w:r w:rsidR="0032290F">
        <w:rPr>
          <w:rFonts w:ascii="Times New Roman" w:hAnsi="Times New Roman" w:cs="Times New Roman"/>
          <w:sz w:val="26"/>
          <w:szCs w:val="26"/>
        </w:rPr>
        <w:t>30 ноября 2018 г.</w:t>
      </w:r>
      <w:r w:rsidRPr="00493A1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7732075" w14:textId="4FA43564" w:rsidR="00913D2C" w:rsidRPr="001056D9" w:rsidRDefault="00913D2C" w:rsidP="00026DD4">
      <w:pPr>
        <w:numPr>
          <w:ilvl w:val="0"/>
          <w:numId w:val="1"/>
        </w:numPr>
        <w:tabs>
          <w:tab w:val="left" w:pos="0"/>
          <w:tab w:val="left" w:pos="709"/>
          <w:tab w:val="left" w:pos="1560"/>
        </w:tabs>
        <w:snapToGrid w:val="0"/>
        <w:spacing w:after="0"/>
        <w:ind w:left="850" w:hanging="425"/>
        <w:contextualSpacing/>
        <w:jc w:val="both"/>
        <w:rPr>
          <w:rFonts w:ascii="Times New Roman" w:hAnsi="Times New Roman" w:cs="Times New Roman"/>
          <w:i/>
          <w:color w:val="FF0000"/>
          <w:sz w:val="26"/>
          <w:szCs w:val="26"/>
        </w:rPr>
      </w:pPr>
      <w:r w:rsidRPr="001056D9">
        <w:rPr>
          <w:rFonts w:ascii="Times New Roman" w:hAnsi="Times New Roman" w:cs="Times New Roman"/>
          <w:b/>
          <w:sz w:val="26"/>
          <w:szCs w:val="26"/>
        </w:rPr>
        <w:t>Условия оплаты</w:t>
      </w:r>
      <w:r w:rsidRPr="00116ABB">
        <w:rPr>
          <w:rFonts w:ascii="Times New Roman" w:hAnsi="Times New Roman" w:cs="Times New Roman"/>
          <w:b/>
          <w:sz w:val="26"/>
          <w:szCs w:val="26"/>
        </w:rPr>
        <w:t>:</w:t>
      </w:r>
      <w:r w:rsidRPr="00116ABB">
        <w:rPr>
          <w:rFonts w:ascii="Times New Roman" w:hAnsi="Times New Roman" w:cs="Times New Roman"/>
          <w:sz w:val="26"/>
          <w:szCs w:val="26"/>
        </w:rPr>
        <w:t xml:space="preserve"> в </w:t>
      </w:r>
      <w:proofErr w:type="gramStart"/>
      <w:r w:rsidRPr="00116ABB">
        <w:rPr>
          <w:rFonts w:ascii="Times New Roman" w:hAnsi="Times New Roman" w:cs="Times New Roman"/>
          <w:sz w:val="26"/>
          <w:szCs w:val="26"/>
        </w:rPr>
        <w:t>соответствии</w:t>
      </w:r>
      <w:proofErr w:type="gramEnd"/>
      <w:r w:rsidRPr="00116ABB">
        <w:rPr>
          <w:rFonts w:ascii="Times New Roman" w:hAnsi="Times New Roman" w:cs="Times New Roman"/>
          <w:sz w:val="26"/>
          <w:szCs w:val="26"/>
        </w:rPr>
        <w:t xml:space="preserve"> с условиями </w:t>
      </w:r>
      <w:r w:rsidRPr="008A5B3E">
        <w:rPr>
          <w:rFonts w:ascii="Times New Roman" w:hAnsi="Times New Roman" w:cs="Times New Roman"/>
          <w:sz w:val="26"/>
          <w:szCs w:val="26"/>
        </w:rPr>
        <w:t xml:space="preserve">проекта </w:t>
      </w:r>
      <w:r w:rsidRPr="00116ABB">
        <w:rPr>
          <w:rFonts w:ascii="Times New Roman" w:hAnsi="Times New Roman" w:cs="Times New Roman"/>
          <w:sz w:val="26"/>
          <w:szCs w:val="26"/>
        </w:rPr>
        <w:t>договора</w:t>
      </w:r>
      <w:r w:rsidRPr="001056D9">
        <w:rPr>
          <w:rFonts w:ascii="Times New Roman" w:hAnsi="Times New Roman" w:cs="Times New Roman"/>
          <w:sz w:val="26"/>
          <w:szCs w:val="26"/>
        </w:rPr>
        <w:t>.</w:t>
      </w:r>
    </w:p>
    <w:p w14:paraId="76B10530" w14:textId="77777777" w:rsidR="00913D2C" w:rsidRPr="001056D9" w:rsidRDefault="00913D2C" w:rsidP="00026DD4">
      <w:pPr>
        <w:pStyle w:val="rvps9"/>
        <w:numPr>
          <w:ilvl w:val="0"/>
          <w:numId w:val="1"/>
        </w:numPr>
        <w:tabs>
          <w:tab w:val="left" w:pos="1560"/>
        </w:tabs>
        <w:spacing w:line="276" w:lineRule="auto"/>
        <w:ind w:left="850" w:hanging="425"/>
        <w:rPr>
          <w:b/>
          <w:sz w:val="26"/>
          <w:szCs w:val="26"/>
        </w:rPr>
      </w:pPr>
      <w:r w:rsidRPr="001056D9">
        <w:rPr>
          <w:b/>
          <w:sz w:val="26"/>
          <w:szCs w:val="26"/>
        </w:rPr>
        <w:t xml:space="preserve">Контактное лицо по вопросам спецификации и техническим требованиям: </w:t>
      </w:r>
    </w:p>
    <w:p w14:paraId="11AEA57B" w14:textId="77777777" w:rsidR="008B27EE" w:rsidRPr="008B27EE" w:rsidRDefault="00913D2C" w:rsidP="008B27EE">
      <w:pPr>
        <w:pStyle w:val="Default"/>
        <w:ind w:left="850" w:hanging="425"/>
        <w:rPr>
          <w:sz w:val="26"/>
          <w:szCs w:val="26"/>
        </w:rPr>
      </w:pPr>
      <w:r w:rsidRPr="001056D9">
        <w:rPr>
          <w:iCs/>
          <w:sz w:val="26"/>
          <w:szCs w:val="26"/>
        </w:rPr>
        <w:t>ФИО</w:t>
      </w:r>
      <w:r w:rsidR="003B5848">
        <w:rPr>
          <w:iCs/>
          <w:sz w:val="26"/>
          <w:szCs w:val="26"/>
        </w:rPr>
        <w:t>:</w:t>
      </w:r>
      <w:r w:rsidRPr="001056D9">
        <w:rPr>
          <w:iCs/>
          <w:sz w:val="26"/>
          <w:szCs w:val="26"/>
        </w:rPr>
        <w:t xml:space="preserve"> </w:t>
      </w:r>
      <w:r w:rsidR="008B27EE" w:rsidRPr="008B27EE">
        <w:rPr>
          <w:sz w:val="26"/>
          <w:szCs w:val="26"/>
        </w:rPr>
        <w:t>Ильюшин Александр Викторович</w:t>
      </w:r>
    </w:p>
    <w:p w14:paraId="740F104F" w14:textId="77777777" w:rsidR="008B27EE" w:rsidRPr="008B27EE" w:rsidRDefault="008B27EE" w:rsidP="008B27EE">
      <w:pPr>
        <w:pStyle w:val="Default"/>
        <w:ind w:left="850" w:hanging="425"/>
        <w:rPr>
          <w:sz w:val="26"/>
          <w:szCs w:val="26"/>
        </w:rPr>
      </w:pPr>
      <w:r w:rsidRPr="008B27EE">
        <w:rPr>
          <w:sz w:val="26"/>
          <w:szCs w:val="26"/>
        </w:rPr>
        <w:t>тел. +7(495) 855-35-33</w:t>
      </w:r>
    </w:p>
    <w:p w14:paraId="7D52EF06" w14:textId="6C89F931" w:rsidR="00913D2C" w:rsidRPr="00CC3D91" w:rsidRDefault="008B27EE" w:rsidP="008B27EE">
      <w:pPr>
        <w:pStyle w:val="Default"/>
        <w:spacing w:line="276" w:lineRule="auto"/>
        <w:ind w:left="850" w:hanging="425"/>
        <w:rPr>
          <w:lang w:val="en-US"/>
        </w:rPr>
      </w:pPr>
      <w:proofErr w:type="gramStart"/>
      <w:r w:rsidRPr="008B27EE">
        <w:rPr>
          <w:sz w:val="26"/>
          <w:szCs w:val="26"/>
          <w:lang w:val="en-US"/>
        </w:rPr>
        <w:t>e-mail</w:t>
      </w:r>
      <w:proofErr w:type="gramEnd"/>
      <w:r w:rsidRPr="008B27EE">
        <w:rPr>
          <w:sz w:val="26"/>
          <w:szCs w:val="26"/>
          <w:lang w:val="en-US"/>
        </w:rPr>
        <w:t xml:space="preserve">: </w:t>
      </w:r>
      <w:hyperlink r:id="rId8" w:history="1">
        <w:r w:rsidR="00CC3D91" w:rsidRPr="002B02EA">
          <w:rPr>
            <w:rStyle w:val="a5"/>
            <w:sz w:val="26"/>
            <w:szCs w:val="26"/>
            <w:lang w:val="en-US"/>
          </w:rPr>
          <w:t>Aleksandr.Ilyushin@rt.ru</w:t>
        </w:r>
      </w:hyperlink>
      <w:r w:rsidR="00CC3D91" w:rsidRPr="00CC3D91">
        <w:rPr>
          <w:sz w:val="26"/>
          <w:szCs w:val="26"/>
          <w:lang w:val="en-US"/>
        </w:rPr>
        <w:t xml:space="preserve"> </w:t>
      </w:r>
    </w:p>
    <w:p w14:paraId="58D8B279" w14:textId="77777777" w:rsidR="00913D2C" w:rsidRPr="001056D9" w:rsidRDefault="00913D2C" w:rsidP="00026DD4">
      <w:pPr>
        <w:pStyle w:val="a4"/>
        <w:numPr>
          <w:ilvl w:val="0"/>
          <w:numId w:val="1"/>
        </w:numPr>
        <w:tabs>
          <w:tab w:val="left" w:pos="0"/>
          <w:tab w:val="left" w:pos="1560"/>
        </w:tabs>
        <w:spacing w:line="276" w:lineRule="auto"/>
        <w:ind w:left="850" w:hanging="425"/>
        <w:jc w:val="both"/>
        <w:rPr>
          <w:b/>
          <w:sz w:val="26"/>
          <w:szCs w:val="26"/>
        </w:rPr>
      </w:pPr>
      <w:r w:rsidRPr="001056D9">
        <w:rPr>
          <w:b/>
          <w:sz w:val="26"/>
          <w:szCs w:val="26"/>
        </w:rPr>
        <w:t xml:space="preserve">Начальная (максимальная) цена договора: </w:t>
      </w:r>
    </w:p>
    <w:p w14:paraId="3F74326C" w14:textId="0828C3B4" w:rsidR="00CC3D91" w:rsidRDefault="00CC3D91" w:rsidP="00CC3D91">
      <w:pPr>
        <w:pStyle w:val="a4"/>
        <w:tabs>
          <w:tab w:val="left" w:pos="567"/>
        </w:tabs>
        <w:spacing w:line="276" w:lineRule="auto"/>
        <w:ind w:left="567"/>
        <w:jc w:val="both"/>
        <w:rPr>
          <w:sz w:val="26"/>
          <w:szCs w:val="26"/>
        </w:rPr>
      </w:pPr>
      <w:bookmarkStart w:id="2" w:name="OLE_LINK34"/>
      <w:bookmarkStart w:id="3" w:name="OLE_LINK35"/>
      <w:r>
        <w:rPr>
          <w:sz w:val="26"/>
          <w:szCs w:val="26"/>
        </w:rPr>
        <w:t>8 165 600</w:t>
      </w:r>
      <w:r w:rsidRPr="00D50327">
        <w:rPr>
          <w:sz w:val="26"/>
          <w:szCs w:val="26"/>
        </w:rPr>
        <w:t xml:space="preserve"> </w:t>
      </w:r>
      <w:bookmarkEnd w:id="2"/>
      <w:bookmarkEnd w:id="3"/>
      <w:r w:rsidRPr="00D50327">
        <w:rPr>
          <w:sz w:val="26"/>
          <w:szCs w:val="26"/>
        </w:rPr>
        <w:t>(</w:t>
      </w:r>
      <w:r>
        <w:rPr>
          <w:sz w:val="26"/>
          <w:szCs w:val="26"/>
        </w:rPr>
        <w:t>Восемь миллионов</w:t>
      </w:r>
      <w:r w:rsidRPr="00342127">
        <w:rPr>
          <w:sz w:val="26"/>
          <w:szCs w:val="26"/>
        </w:rPr>
        <w:t xml:space="preserve"> </w:t>
      </w:r>
      <w:r>
        <w:rPr>
          <w:sz w:val="26"/>
          <w:szCs w:val="26"/>
        </w:rPr>
        <w:t>сто шестьдесят пять</w:t>
      </w:r>
      <w:r w:rsidRPr="00342127">
        <w:rPr>
          <w:sz w:val="26"/>
          <w:szCs w:val="26"/>
        </w:rPr>
        <w:t xml:space="preserve"> тысяч </w:t>
      </w:r>
      <w:r>
        <w:rPr>
          <w:sz w:val="26"/>
          <w:szCs w:val="26"/>
        </w:rPr>
        <w:t>шестьсот</w:t>
      </w:r>
      <w:r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рублей 00 копеек, в том числе НДС (18%): </w:t>
      </w:r>
      <w:r>
        <w:rPr>
          <w:sz w:val="26"/>
          <w:szCs w:val="26"/>
        </w:rPr>
        <w:t>1 245 600</w:t>
      </w:r>
      <w:r w:rsidRPr="00D50327">
        <w:rPr>
          <w:sz w:val="26"/>
          <w:szCs w:val="26"/>
        </w:rPr>
        <w:t xml:space="preserve"> (</w:t>
      </w:r>
      <w:r>
        <w:rPr>
          <w:sz w:val="26"/>
          <w:szCs w:val="26"/>
        </w:rPr>
        <w:t>Один</w:t>
      </w:r>
      <w:r w:rsidRPr="00C86E9C">
        <w:rPr>
          <w:sz w:val="26"/>
          <w:szCs w:val="26"/>
        </w:rPr>
        <w:t xml:space="preserve"> миллион </w:t>
      </w:r>
      <w:r>
        <w:rPr>
          <w:sz w:val="26"/>
          <w:szCs w:val="26"/>
        </w:rPr>
        <w:t>двести сорок пять</w:t>
      </w:r>
      <w:r w:rsidRPr="00C86E9C">
        <w:rPr>
          <w:sz w:val="26"/>
          <w:szCs w:val="26"/>
        </w:rPr>
        <w:t xml:space="preserve"> тысяч </w:t>
      </w:r>
      <w:r>
        <w:rPr>
          <w:sz w:val="26"/>
          <w:szCs w:val="26"/>
        </w:rPr>
        <w:t>шестьсот</w:t>
      </w:r>
      <w:r w:rsidR="009A0783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Pr="00C86E9C">
        <w:rPr>
          <w:sz w:val="26"/>
          <w:szCs w:val="26"/>
        </w:rPr>
        <w:t>руб</w:t>
      </w:r>
      <w:r w:rsidR="009A0783">
        <w:rPr>
          <w:sz w:val="26"/>
          <w:szCs w:val="26"/>
        </w:rPr>
        <w:t>лей 00 копеек;</w:t>
      </w:r>
    </w:p>
    <w:p w14:paraId="43477439" w14:textId="50C36EC7" w:rsidR="00561C7C" w:rsidRPr="00D50327" w:rsidRDefault="00E230ED" w:rsidP="00CC3D91">
      <w:pPr>
        <w:pStyle w:val="a4"/>
        <w:tabs>
          <w:tab w:val="left" w:pos="567"/>
        </w:tabs>
        <w:spacing w:line="276" w:lineRule="auto"/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>6 920 000</w:t>
      </w:r>
      <w:r w:rsidR="00561C7C" w:rsidRPr="00D50327">
        <w:rPr>
          <w:sz w:val="26"/>
          <w:szCs w:val="26"/>
        </w:rPr>
        <w:t xml:space="preserve"> (</w:t>
      </w:r>
      <w:r w:rsidR="001B1AB6">
        <w:rPr>
          <w:sz w:val="26"/>
          <w:szCs w:val="26"/>
        </w:rPr>
        <w:t>Ш</w:t>
      </w:r>
      <w:r w:rsidR="008B27EE">
        <w:rPr>
          <w:sz w:val="26"/>
          <w:szCs w:val="26"/>
        </w:rPr>
        <w:t>есть</w:t>
      </w:r>
      <w:r w:rsidR="00561C7C" w:rsidRPr="00C86E9C">
        <w:rPr>
          <w:sz w:val="26"/>
          <w:szCs w:val="26"/>
        </w:rPr>
        <w:t xml:space="preserve"> миллион</w:t>
      </w:r>
      <w:r w:rsidR="008B27EE">
        <w:rPr>
          <w:sz w:val="26"/>
          <w:szCs w:val="26"/>
        </w:rPr>
        <w:t xml:space="preserve">ов </w:t>
      </w:r>
      <w:r w:rsidR="009A0783">
        <w:rPr>
          <w:sz w:val="26"/>
          <w:szCs w:val="26"/>
        </w:rPr>
        <w:t>девя</w:t>
      </w:r>
      <w:r w:rsidR="009A0783" w:rsidRPr="00C86E9C">
        <w:rPr>
          <w:sz w:val="26"/>
          <w:szCs w:val="26"/>
        </w:rPr>
        <w:t>тьсот</w:t>
      </w:r>
      <w:r w:rsidR="00561C7C" w:rsidRPr="00C86E9C">
        <w:rPr>
          <w:sz w:val="26"/>
          <w:szCs w:val="26"/>
        </w:rPr>
        <w:t xml:space="preserve"> </w:t>
      </w:r>
      <w:r w:rsidR="001B1AB6">
        <w:rPr>
          <w:sz w:val="26"/>
          <w:szCs w:val="26"/>
        </w:rPr>
        <w:t>двадцать</w:t>
      </w:r>
      <w:r w:rsidR="008B27EE">
        <w:rPr>
          <w:sz w:val="26"/>
          <w:szCs w:val="26"/>
        </w:rPr>
        <w:t xml:space="preserve"> </w:t>
      </w:r>
      <w:r w:rsidR="00561C7C" w:rsidRPr="00C86E9C">
        <w:rPr>
          <w:sz w:val="26"/>
          <w:szCs w:val="26"/>
        </w:rPr>
        <w:t>тысяч</w:t>
      </w:r>
      <w:r w:rsidR="009A0783">
        <w:rPr>
          <w:sz w:val="26"/>
          <w:szCs w:val="26"/>
        </w:rPr>
        <w:t>)</w:t>
      </w:r>
      <w:r w:rsidR="00561C7C" w:rsidRPr="00C86E9C">
        <w:rPr>
          <w:sz w:val="26"/>
          <w:szCs w:val="26"/>
        </w:rPr>
        <w:t xml:space="preserve"> руб</w:t>
      </w:r>
      <w:r w:rsidR="009A0783">
        <w:rPr>
          <w:sz w:val="26"/>
          <w:szCs w:val="26"/>
        </w:rPr>
        <w:t>лей 00 копеек без учета НДС.</w:t>
      </w:r>
      <w:bookmarkStart w:id="4" w:name="_GoBack"/>
      <w:bookmarkEnd w:id="4"/>
    </w:p>
    <w:p w14:paraId="103C200E" w14:textId="68CB9F57" w:rsidR="00766EF8" w:rsidRPr="00766EF8" w:rsidRDefault="00766EF8" w:rsidP="00766EF8">
      <w:pPr>
        <w:pageBreakBefore/>
        <w:jc w:val="right"/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</w:pPr>
      <w:r w:rsidRPr="00766EF8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lastRenderedPageBreak/>
        <w:t>Приложение №1 к Техническому заданию</w:t>
      </w:r>
    </w:p>
    <w:p w14:paraId="10CDC9C6" w14:textId="512135DA" w:rsidR="0013151C" w:rsidRDefault="00766EF8" w:rsidP="0013151C">
      <w:pPr>
        <w:jc w:val="center"/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</w:pPr>
      <w:r w:rsidRPr="00766EF8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Задание на </w:t>
      </w:r>
      <w:r w:rsidR="0032290F" w:rsidRPr="0032290F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модернизацию АПК «Вектор-ИС-</w:t>
      </w:r>
      <w:proofErr w:type="gramStart"/>
      <w:r w:rsidR="0032290F" w:rsidRPr="0032290F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IPDR</w:t>
      </w:r>
      <w:proofErr w:type="gramEnd"/>
      <w:r w:rsidR="0032290F" w:rsidRPr="0032290F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» (второй этап)</w:t>
      </w:r>
      <w:r w:rsidRPr="00766EF8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.</w:t>
      </w:r>
    </w:p>
    <w:p w14:paraId="0AA6E627" w14:textId="77777777" w:rsidR="0032290F" w:rsidRPr="0032290F" w:rsidRDefault="0032290F" w:rsidP="003229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29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Цель:</w:t>
      </w:r>
      <w:r w:rsidRPr="003229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Модернизация Информационной Системы (далее ИС) СОРМ-3 ПАО «Центральный Телеграф» с целью полной реализации требований Постановления Правительства РФ от 27.08.2005 г. № 538.</w:t>
      </w:r>
    </w:p>
    <w:p w14:paraId="3FD81AB1" w14:textId="77777777" w:rsidR="0032290F" w:rsidRPr="0032290F" w:rsidRDefault="0032290F" w:rsidP="003229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084DECD" w14:textId="66B88850" w:rsidR="0032290F" w:rsidRPr="0032290F" w:rsidRDefault="0032290F" w:rsidP="0032290F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b/>
          <w:sz w:val="24"/>
          <w:szCs w:val="24"/>
        </w:rPr>
        <w:t>2. Исходные данные:</w:t>
      </w: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 Требования </w:t>
      </w:r>
      <w:r w:rsidRPr="0032290F">
        <w:rPr>
          <w:rFonts w:ascii="Times New Roman" w:eastAsia="Calibri" w:hAnsi="Times New Roman" w:cs="Times New Roman"/>
          <w:bCs/>
          <w:sz w:val="24"/>
          <w:szCs w:val="24"/>
        </w:rPr>
        <w:t>Постановления Правительства РФ от 27.08.2005 г. № 538</w:t>
      </w: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 «Об утверждении Правил взаимодействия операторов связи с уполномоченными государственными органами, осуществляющими оперативно-</w:t>
      </w:r>
      <w:proofErr w:type="spellStart"/>
      <w:r w:rsidRPr="0032290F">
        <w:rPr>
          <w:rFonts w:ascii="Times New Roman" w:eastAsia="Calibri" w:hAnsi="Times New Roman" w:cs="Times New Roman"/>
          <w:sz w:val="24"/>
          <w:szCs w:val="24"/>
        </w:rPr>
        <w:t>разыскную</w:t>
      </w:r>
      <w:proofErr w:type="spellEnd"/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 деятельность» </w:t>
      </w:r>
      <w:r w:rsidR="00C91024">
        <w:rPr>
          <w:rFonts w:ascii="Times New Roman" w:eastAsia="Calibri" w:hAnsi="Times New Roman" w:cs="Times New Roman"/>
          <w:sz w:val="24"/>
          <w:szCs w:val="24"/>
        </w:rPr>
        <w:t>(с изменениями и дополнениями) далее ПП №538</w:t>
      </w:r>
      <w:r w:rsidRPr="0032290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4644AE4" w14:textId="6E6165D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b/>
          <w:bCs/>
          <w:sz w:val="24"/>
          <w:szCs w:val="24"/>
        </w:rPr>
        <w:t>3. Предмет:</w:t>
      </w:r>
      <w:r w:rsidRPr="0032290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Исполнителю необходимо осуществить </w:t>
      </w:r>
      <w:r w:rsidR="00C91024">
        <w:rPr>
          <w:rFonts w:ascii="Times New Roman" w:eastAsia="Calibri" w:hAnsi="Times New Roman" w:cs="Times New Roman"/>
          <w:sz w:val="24"/>
          <w:szCs w:val="24"/>
        </w:rPr>
        <w:t>второй этап</w:t>
      </w:r>
      <w:r w:rsidR="00C91024" w:rsidRPr="00C91024">
        <w:rPr>
          <w:rFonts w:ascii="Times New Roman" w:eastAsia="Calibri" w:hAnsi="Times New Roman" w:cs="Times New Roman"/>
          <w:sz w:val="24"/>
          <w:szCs w:val="24"/>
        </w:rPr>
        <w:t xml:space="preserve"> модернизации</w:t>
      </w: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 АПК «Вектор-ИС-</w:t>
      </w:r>
      <w:proofErr w:type="gramStart"/>
      <w:r w:rsidRPr="0032290F">
        <w:rPr>
          <w:rFonts w:ascii="Times New Roman" w:eastAsia="Calibri" w:hAnsi="Times New Roman" w:cs="Times New Roman"/>
          <w:sz w:val="24"/>
          <w:szCs w:val="24"/>
        </w:rPr>
        <w:t>IPDR</w:t>
      </w:r>
      <w:proofErr w:type="gramEnd"/>
      <w:r w:rsidRPr="0032290F">
        <w:rPr>
          <w:rFonts w:ascii="Times New Roman" w:eastAsia="Calibri" w:hAnsi="Times New Roman" w:cs="Times New Roman"/>
          <w:sz w:val="24"/>
          <w:szCs w:val="24"/>
        </w:rPr>
        <w:t>» .</w:t>
      </w:r>
    </w:p>
    <w:p w14:paraId="769A06A9" w14:textId="77777777" w:rsidR="0032290F" w:rsidRPr="0032290F" w:rsidRDefault="0032290F" w:rsidP="0032290F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2290F">
        <w:rPr>
          <w:rFonts w:ascii="Times New Roman" w:eastAsia="Calibri" w:hAnsi="Times New Roman" w:cs="Times New Roman"/>
          <w:b/>
          <w:bCs/>
          <w:sz w:val="24"/>
          <w:szCs w:val="24"/>
        </w:rPr>
        <w:t>3.1. Второй этап модернизации ИС.</w:t>
      </w:r>
    </w:p>
    <w:p w14:paraId="0DFE6893" w14:textId="298CE4BD" w:rsidR="0032290F" w:rsidRPr="0032290F" w:rsidRDefault="0032290F" w:rsidP="0032290F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C91024">
        <w:rPr>
          <w:rFonts w:ascii="Times New Roman" w:eastAsia="Calibri" w:hAnsi="Times New Roman" w:cs="Times New Roman"/>
          <w:sz w:val="24"/>
          <w:szCs w:val="24"/>
        </w:rPr>
        <w:t>втором</w:t>
      </w:r>
      <w:r w:rsidR="00C91024" w:rsidRPr="003229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290F">
        <w:rPr>
          <w:rFonts w:ascii="Times New Roman" w:eastAsia="Calibri" w:hAnsi="Times New Roman" w:cs="Times New Roman"/>
          <w:sz w:val="24"/>
          <w:szCs w:val="24"/>
        </w:rPr>
        <w:t>этапе модернизация АПК «Вектор-ИС-IPDR-275» проводится до уровня «Вектор-ИС-IPDR-550» для хранения:</w:t>
      </w:r>
    </w:p>
    <w:p w14:paraId="73FE8785" w14:textId="77777777" w:rsidR="0032290F" w:rsidRPr="0032290F" w:rsidRDefault="0032290F" w:rsidP="0032290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- справочной информация об абонентах и платежах – 3 года;</w:t>
      </w:r>
    </w:p>
    <w:p w14:paraId="06A1FB65" w14:textId="77777777" w:rsidR="0032290F" w:rsidRPr="0032290F" w:rsidRDefault="0032290F" w:rsidP="0032290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- общей информации </w:t>
      </w:r>
      <w:proofErr w:type="gramStart"/>
      <w:r w:rsidRPr="0032290F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 всех сессиях абонентов (</w:t>
      </w:r>
      <w:proofErr w:type="spellStart"/>
      <w:r w:rsidRPr="0032290F">
        <w:rPr>
          <w:rFonts w:ascii="Times New Roman" w:eastAsia="Calibri" w:hAnsi="Times New Roman" w:cs="Times New Roman"/>
          <w:sz w:val="24"/>
          <w:szCs w:val="24"/>
        </w:rPr>
        <w:t>аккаунтинг</w:t>
      </w:r>
      <w:proofErr w:type="spellEnd"/>
      <w:r w:rsidRPr="0032290F">
        <w:rPr>
          <w:rFonts w:ascii="Times New Roman" w:eastAsia="Calibri" w:hAnsi="Times New Roman" w:cs="Times New Roman"/>
          <w:sz w:val="24"/>
          <w:szCs w:val="24"/>
        </w:rPr>
        <w:t>) – 3 года;</w:t>
      </w:r>
    </w:p>
    <w:p w14:paraId="0F3611C2" w14:textId="77777777" w:rsidR="0032290F" w:rsidRPr="0032290F" w:rsidRDefault="0032290F" w:rsidP="0032290F">
      <w:pPr>
        <w:spacing w:after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- информации об использовании Интернет ресурсов и сервисов – 1 год.</w:t>
      </w:r>
    </w:p>
    <w:p w14:paraId="2853FE91" w14:textId="77777777" w:rsidR="0032290F" w:rsidRPr="0032290F" w:rsidRDefault="0032290F" w:rsidP="003229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9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таблице 1 представлены расчётные данные по требуемым объёмам и срокам хранения в соответствии с этапами модернизации, а также сроки реализации соответствующих этапов</w:t>
      </w:r>
    </w:p>
    <w:p w14:paraId="3959D845" w14:textId="77777777" w:rsidR="0032290F" w:rsidRPr="0032290F" w:rsidRDefault="0032290F" w:rsidP="003229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90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tbl>
      <w:tblPr>
        <w:tblW w:w="9782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2693"/>
        <w:gridCol w:w="1701"/>
        <w:gridCol w:w="1985"/>
      </w:tblGrid>
      <w:tr w:rsidR="0032290F" w:rsidRPr="0032290F" w14:paraId="7FC05A03" w14:textId="77777777" w:rsidTr="00867AFC">
        <w:tc>
          <w:tcPr>
            <w:tcW w:w="3403" w:type="dxa"/>
            <w:shd w:val="clear" w:color="auto" w:fill="auto"/>
            <w:vAlign w:val="center"/>
          </w:tcPr>
          <w:p w14:paraId="46CA8F81" w14:textId="77777777" w:rsidR="0032290F" w:rsidRPr="0032290F" w:rsidRDefault="0032290F" w:rsidP="0032290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229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Этап модернизации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3F029CB" w14:textId="77777777" w:rsidR="0032290F" w:rsidRPr="0032290F" w:rsidRDefault="0032290F" w:rsidP="0032290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229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Среднесуточная скорость трафика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803A19" w14:textId="77777777" w:rsidR="0032290F" w:rsidRPr="0032290F" w:rsidRDefault="0032290F" w:rsidP="0032290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229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Требуемый объем СХД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5419365" w14:textId="77777777" w:rsidR="0032290F" w:rsidRPr="0032290F" w:rsidRDefault="0032290F" w:rsidP="0032290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229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Срок реализации</w:t>
            </w:r>
          </w:p>
        </w:tc>
      </w:tr>
      <w:tr w:rsidR="0032290F" w:rsidRPr="0032290F" w14:paraId="329118FF" w14:textId="77777777" w:rsidTr="00867AFC">
        <w:tc>
          <w:tcPr>
            <w:tcW w:w="3403" w:type="dxa"/>
            <w:shd w:val="clear" w:color="auto" w:fill="auto"/>
            <w:vAlign w:val="center"/>
          </w:tcPr>
          <w:p w14:paraId="114A1A81" w14:textId="77777777" w:rsidR="0032290F" w:rsidRPr="0032290F" w:rsidRDefault="0032290F" w:rsidP="0032290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229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2E7929D" w14:textId="77777777" w:rsidR="0032290F" w:rsidRPr="0032290F" w:rsidRDefault="0032290F" w:rsidP="0032290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229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72 Гбит/с</w:t>
            </w:r>
            <w:r w:rsidRPr="0032290F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F08360" w14:textId="77777777" w:rsidR="0032290F" w:rsidRPr="0032290F" w:rsidRDefault="0032290F" w:rsidP="0032290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229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550 Тб</w:t>
            </w:r>
            <w:r w:rsidRPr="0032290F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ECDAC1" w14:textId="77777777" w:rsidR="0032290F" w:rsidRPr="0032290F" w:rsidRDefault="0032290F" w:rsidP="0032290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229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 квартал 2018 г</w:t>
            </w:r>
          </w:p>
        </w:tc>
      </w:tr>
    </w:tbl>
    <w:p w14:paraId="0378C449" w14:textId="77777777" w:rsidR="0032290F" w:rsidRPr="0032290F" w:rsidRDefault="0032290F" w:rsidP="0032290F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B0EC93C" w14:textId="77777777" w:rsidR="0032290F" w:rsidRPr="0032290F" w:rsidRDefault="0032290F" w:rsidP="0032290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Примечания: </w:t>
      </w:r>
    </w:p>
    <w:p w14:paraId="114ADCCA" w14:textId="77777777" w:rsidR="0032290F" w:rsidRPr="0032290F" w:rsidRDefault="0032290F" w:rsidP="0032290F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1</w:t>
      </w:r>
      <w:proofErr w:type="gramStart"/>
      <w:r w:rsidRPr="0032290F">
        <w:rPr>
          <w:rFonts w:ascii="Times New Roman" w:eastAsia="Calibri" w:hAnsi="Times New Roman" w:cs="Times New Roman"/>
          <w:i/>
          <w:sz w:val="24"/>
          <w:szCs w:val="24"/>
        </w:rPr>
        <w:t xml:space="preserve"> С</w:t>
      </w:r>
      <w:proofErr w:type="gramEnd"/>
      <w:r w:rsidRPr="0032290F">
        <w:rPr>
          <w:rFonts w:ascii="Times New Roman" w:eastAsia="Calibri" w:hAnsi="Times New Roman" w:cs="Times New Roman"/>
          <w:i/>
          <w:sz w:val="24"/>
          <w:szCs w:val="24"/>
        </w:rPr>
        <w:t xml:space="preserve"> учётом уже установленной СХД объёмом 275 ТБ, на II -м этапе модернизации необходимо увеличить полезный объем СХД на величину: 550-275=275 ТБ. </w:t>
      </w:r>
    </w:p>
    <w:p w14:paraId="0004EAA2" w14:textId="77777777" w:rsidR="0032290F" w:rsidRPr="0032290F" w:rsidRDefault="0032290F" w:rsidP="0032290F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2</w:t>
      </w:r>
      <w:r w:rsidRPr="0032290F">
        <w:rPr>
          <w:rFonts w:ascii="Times New Roman" w:eastAsia="Calibri" w:hAnsi="Times New Roman" w:cs="Times New Roman"/>
          <w:i/>
          <w:sz w:val="24"/>
          <w:szCs w:val="24"/>
        </w:rPr>
        <w:t xml:space="preserve"> Представленный расчет действителен при условии, что среднесуточная скорость абонентского трафика не превысит в 2018-2019 </w:t>
      </w:r>
      <w:proofErr w:type="spellStart"/>
      <w:proofErr w:type="gramStart"/>
      <w:r w:rsidRPr="0032290F">
        <w:rPr>
          <w:rFonts w:ascii="Times New Roman" w:eastAsia="Calibri" w:hAnsi="Times New Roman" w:cs="Times New Roman"/>
          <w:i/>
          <w:sz w:val="24"/>
          <w:szCs w:val="24"/>
        </w:rPr>
        <w:t>гг</w:t>
      </w:r>
      <w:proofErr w:type="spellEnd"/>
      <w:proofErr w:type="gramEnd"/>
      <w:r w:rsidRPr="0032290F">
        <w:rPr>
          <w:rFonts w:ascii="Times New Roman" w:eastAsia="Calibri" w:hAnsi="Times New Roman" w:cs="Times New Roman"/>
          <w:i/>
          <w:sz w:val="24"/>
          <w:szCs w:val="24"/>
        </w:rPr>
        <w:t xml:space="preserve"> значения 72 Гбит/с</w:t>
      </w:r>
    </w:p>
    <w:p w14:paraId="2DF48331" w14:textId="46AD5509" w:rsidR="0032290F" w:rsidRPr="0032290F" w:rsidRDefault="0032290F" w:rsidP="0032290F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Модернизация должна включать в себя монтаж, настройку, пуско-наладку «под ключ»</w:t>
      </w:r>
      <w:r w:rsidRPr="0032290F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290F">
        <w:rPr>
          <w:rFonts w:ascii="Times New Roman" w:eastAsia="Calibri" w:hAnsi="Times New Roman" w:cs="Times New Roman"/>
          <w:bCs/>
          <w:sz w:val="24"/>
          <w:szCs w:val="24"/>
        </w:rPr>
        <w:t xml:space="preserve">на сайтах ПАО «Центральный телеграф», проведение приемо-сдаточных испытаний, ввод в эксплуатацию, </w:t>
      </w:r>
      <w:r w:rsidRPr="0032290F">
        <w:rPr>
          <w:rFonts w:ascii="Times New Roman" w:eastAsia="Calibri" w:hAnsi="Times New Roman" w:cs="Times New Roman"/>
          <w:sz w:val="24"/>
          <w:szCs w:val="24"/>
        </w:rPr>
        <w:t>включая допоставку Оборудования и других необходимых средств, приведённых в Таблице 2.</w:t>
      </w:r>
    </w:p>
    <w:p w14:paraId="1859C160" w14:textId="77777777" w:rsidR="0032290F" w:rsidRPr="0032290F" w:rsidRDefault="0032290F" w:rsidP="003229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32290F">
        <w:rPr>
          <w:rFonts w:ascii="Times New Roman" w:eastAsia="Times New Roman" w:hAnsi="Times New Roman" w:cs="Times New Roman"/>
          <w:i/>
          <w:color w:val="FF0000"/>
          <w:sz w:val="26"/>
          <w:szCs w:val="26"/>
          <w:vertAlign w:val="superscript"/>
          <w:lang w:eastAsia="ru-RU"/>
        </w:rPr>
        <w:lastRenderedPageBreak/>
        <w:footnoteRef/>
      </w:r>
      <w:r w:rsidRPr="0032290F">
        <w:rPr>
          <w:rFonts w:ascii="Times New Roman" w:eastAsia="Times New Roman" w:hAnsi="Times New Roman" w:cs="Times New Roman"/>
          <w:i/>
          <w:color w:val="FF0000"/>
          <w:sz w:val="26"/>
          <w:szCs w:val="26"/>
          <w:lang w:eastAsia="ru-RU"/>
        </w:rPr>
        <w:t xml:space="preserve"> </w:t>
      </w:r>
      <w:r w:rsidRPr="0032290F">
        <w:rPr>
          <w:rFonts w:ascii="Times New Roman" w:eastAsia="Calibri" w:hAnsi="Times New Roman" w:cs="Times New Roman"/>
          <w:sz w:val="24"/>
          <w:szCs w:val="24"/>
        </w:rPr>
        <w:t>Услуги по монтажу, настройке, пуско-наладке, проведению приемо-сдаточных испытаний, ввод в эксплуатацию, интеграции в существующую систему СОРМ и ИС включают, но не ограничиваются:</w:t>
      </w:r>
    </w:p>
    <w:p w14:paraId="465C39CB" w14:textId="77777777" w:rsidR="0032290F" w:rsidRPr="0032290F" w:rsidRDefault="0032290F" w:rsidP="0032290F">
      <w:pPr>
        <w:keepNext/>
        <w:widowControl w:val="0"/>
        <w:numPr>
          <w:ilvl w:val="0"/>
          <w:numId w:val="38"/>
        </w:numPr>
        <w:spacing w:after="0" w:line="240" w:lineRule="auto"/>
        <w:jc w:val="both"/>
        <w:outlineLvl w:val="6"/>
        <w:rPr>
          <w:rFonts w:ascii="Times New Roman" w:eastAsia="Calibri" w:hAnsi="Times New Roman" w:cs="Times New Roman"/>
          <w:bCs/>
          <w:sz w:val="24"/>
          <w:szCs w:val="24"/>
        </w:rPr>
      </w:pPr>
      <w:r w:rsidRPr="0032290F">
        <w:rPr>
          <w:rFonts w:ascii="Times New Roman" w:eastAsia="Calibri" w:hAnsi="Times New Roman" w:cs="Times New Roman"/>
          <w:bCs/>
          <w:sz w:val="24"/>
          <w:szCs w:val="24"/>
        </w:rPr>
        <w:t>Монтаж в существующие стойки.</w:t>
      </w:r>
    </w:p>
    <w:p w14:paraId="5B220A3E" w14:textId="77777777" w:rsidR="0032290F" w:rsidRPr="0032290F" w:rsidRDefault="0032290F" w:rsidP="0032290F">
      <w:pPr>
        <w:keepNext/>
        <w:widowControl w:val="0"/>
        <w:numPr>
          <w:ilvl w:val="0"/>
          <w:numId w:val="38"/>
        </w:numPr>
        <w:spacing w:after="0" w:line="240" w:lineRule="auto"/>
        <w:jc w:val="both"/>
        <w:outlineLvl w:val="6"/>
        <w:rPr>
          <w:rFonts w:ascii="Times New Roman" w:eastAsia="Calibri" w:hAnsi="Times New Roman" w:cs="Times New Roman"/>
          <w:bCs/>
          <w:sz w:val="24"/>
          <w:szCs w:val="24"/>
        </w:rPr>
      </w:pPr>
      <w:r w:rsidRPr="0032290F">
        <w:rPr>
          <w:rFonts w:ascii="Times New Roman" w:eastAsia="Calibri" w:hAnsi="Times New Roman" w:cs="Times New Roman"/>
          <w:bCs/>
          <w:sz w:val="24"/>
          <w:szCs w:val="24"/>
        </w:rPr>
        <w:t>Интеграция в существующий комплекс СОРМ (СОРМ-2, СОРМ-3 и СОРМ-4) ПАО  «Центральный Телеграф».</w:t>
      </w:r>
    </w:p>
    <w:p w14:paraId="43EFE323" w14:textId="77777777" w:rsidR="0032290F" w:rsidRPr="0032290F" w:rsidRDefault="0032290F" w:rsidP="0032290F">
      <w:pPr>
        <w:keepNext/>
        <w:widowControl w:val="0"/>
        <w:numPr>
          <w:ilvl w:val="0"/>
          <w:numId w:val="38"/>
        </w:numPr>
        <w:spacing w:after="0" w:line="240" w:lineRule="auto"/>
        <w:jc w:val="both"/>
        <w:outlineLvl w:val="6"/>
        <w:rPr>
          <w:rFonts w:ascii="Times New Roman" w:eastAsia="Calibri" w:hAnsi="Times New Roman" w:cs="Times New Roman"/>
          <w:bCs/>
          <w:sz w:val="24"/>
          <w:szCs w:val="24"/>
        </w:rPr>
      </w:pPr>
      <w:r w:rsidRPr="0032290F">
        <w:rPr>
          <w:rFonts w:ascii="Times New Roman" w:eastAsia="Calibri" w:hAnsi="Times New Roman" w:cs="Times New Roman"/>
          <w:bCs/>
          <w:sz w:val="24"/>
          <w:szCs w:val="24"/>
        </w:rPr>
        <w:t>Подключение к ПУ УФСБ г. Москвы.</w:t>
      </w:r>
    </w:p>
    <w:p w14:paraId="64E97DCB" w14:textId="77777777" w:rsidR="0032290F" w:rsidRPr="0032290F" w:rsidRDefault="0032290F" w:rsidP="0032290F">
      <w:pPr>
        <w:keepNext/>
        <w:widowControl w:val="0"/>
        <w:numPr>
          <w:ilvl w:val="0"/>
          <w:numId w:val="38"/>
        </w:numPr>
        <w:spacing w:after="0" w:line="240" w:lineRule="auto"/>
        <w:jc w:val="both"/>
        <w:outlineLvl w:val="6"/>
        <w:rPr>
          <w:rFonts w:ascii="Times New Roman" w:eastAsia="Calibri" w:hAnsi="Times New Roman" w:cs="Times New Roman"/>
          <w:bCs/>
          <w:sz w:val="24"/>
          <w:szCs w:val="24"/>
        </w:rPr>
      </w:pPr>
      <w:r w:rsidRPr="0032290F">
        <w:rPr>
          <w:rFonts w:ascii="Times New Roman" w:eastAsia="Calibri" w:hAnsi="Times New Roman" w:cs="Times New Roman"/>
          <w:bCs/>
          <w:sz w:val="24"/>
          <w:szCs w:val="24"/>
        </w:rPr>
        <w:t>Проведение пуско-наладочных работ и внутреннего тестирования.</w:t>
      </w:r>
    </w:p>
    <w:p w14:paraId="6C8BCAE8" w14:textId="77777777" w:rsidR="0032290F" w:rsidRPr="0032290F" w:rsidRDefault="0032290F" w:rsidP="0032290F">
      <w:pPr>
        <w:keepNext/>
        <w:widowControl w:val="0"/>
        <w:numPr>
          <w:ilvl w:val="0"/>
          <w:numId w:val="38"/>
        </w:numPr>
        <w:spacing w:after="0" w:line="240" w:lineRule="auto"/>
        <w:jc w:val="both"/>
        <w:outlineLvl w:val="6"/>
        <w:rPr>
          <w:rFonts w:ascii="Times New Roman" w:eastAsia="Calibri" w:hAnsi="Times New Roman" w:cs="Times New Roman"/>
          <w:bCs/>
          <w:sz w:val="24"/>
          <w:szCs w:val="24"/>
        </w:rPr>
      </w:pPr>
      <w:r w:rsidRPr="0032290F">
        <w:rPr>
          <w:rFonts w:ascii="Times New Roman" w:eastAsia="Calibri" w:hAnsi="Times New Roman" w:cs="Times New Roman"/>
          <w:bCs/>
          <w:sz w:val="24"/>
          <w:szCs w:val="24"/>
        </w:rPr>
        <w:t>Проведение ПСИ и подписание протокола тестирования.</w:t>
      </w:r>
    </w:p>
    <w:p w14:paraId="68DA32A3" w14:textId="77777777" w:rsidR="0032290F" w:rsidRPr="0032290F" w:rsidRDefault="0032290F" w:rsidP="0032290F">
      <w:pPr>
        <w:jc w:val="right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Таблица 2</w:t>
      </w:r>
    </w:p>
    <w:p w14:paraId="15D58882" w14:textId="77777777" w:rsidR="0032290F" w:rsidRPr="0032290F" w:rsidRDefault="0032290F" w:rsidP="0032290F">
      <w:pPr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229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СПЕЦИФИКАЦИЯ ОБОРУДОВАНИЯ И УСЛУГ</w:t>
      </w:r>
    </w:p>
    <w:tbl>
      <w:tblPr>
        <w:tblW w:w="90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520"/>
        <w:gridCol w:w="1875"/>
      </w:tblGrid>
      <w:tr w:rsidR="0032290F" w:rsidRPr="0032290F" w14:paraId="3D87CBAF" w14:textId="77777777" w:rsidTr="00867AFC">
        <w:trPr>
          <w:trHeight w:val="636"/>
          <w:tblHeader/>
        </w:trPr>
        <w:tc>
          <w:tcPr>
            <w:tcW w:w="675" w:type="dxa"/>
            <w:shd w:val="clear" w:color="auto" w:fill="C0C0C0"/>
            <w:vAlign w:val="center"/>
          </w:tcPr>
          <w:p w14:paraId="3BE2AF48" w14:textId="77777777" w:rsidR="0032290F" w:rsidRPr="0032290F" w:rsidRDefault="0032290F" w:rsidP="0032290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2290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  <w:p w14:paraId="026B1EA6" w14:textId="77777777" w:rsidR="0032290F" w:rsidRPr="0032290F" w:rsidRDefault="0032290F" w:rsidP="0032290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32290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32290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520" w:type="dxa"/>
            <w:shd w:val="clear" w:color="auto" w:fill="C0C0C0"/>
            <w:vAlign w:val="center"/>
          </w:tcPr>
          <w:p w14:paraId="62837056" w14:textId="77777777" w:rsidR="0032290F" w:rsidRPr="0032290F" w:rsidRDefault="0032290F" w:rsidP="0032290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2290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Тип оборудования</w:t>
            </w:r>
          </w:p>
        </w:tc>
        <w:tc>
          <w:tcPr>
            <w:tcW w:w="1875" w:type="dxa"/>
            <w:shd w:val="clear" w:color="auto" w:fill="C0C0C0"/>
            <w:vAlign w:val="center"/>
          </w:tcPr>
          <w:p w14:paraId="67798FA0" w14:textId="77777777" w:rsidR="0032290F" w:rsidRPr="0032290F" w:rsidRDefault="0032290F" w:rsidP="0032290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2290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Цена без НДС, руб</w:t>
            </w:r>
          </w:p>
        </w:tc>
      </w:tr>
      <w:tr w:rsidR="0032290F" w:rsidRPr="0032290F" w14:paraId="4BF12EEB" w14:textId="77777777" w:rsidTr="00867AFC">
        <w:trPr>
          <w:trHeight w:val="360"/>
        </w:trPr>
        <w:tc>
          <w:tcPr>
            <w:tcW w:w="9070" w:type="dxa"/>
            <w:gridSpan w:val="3"/>
            <w:shd w:val="clear" w:color="auto" w:fill="auto"/>
            <w:noWrap/>
            <w:vAlign w:val="center"/>
          </w:tcPr>
          <w:p w14:paraId="1D9DDB42" w14:textId="77777777" w:rsidR="0032290F" w:rsidRPr="0032290F" w:rsidRDefault="0032290F" w:rsidP="0032290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29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Оборудование</w:t>
            </w:r>
            <w:r w:rsidRPr="0032290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II</w:t>
            </w:r>
            <w:r w:rsidRPr="003229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этапа</w:t>
            </w:r>
          </w:p>
        </w:tc>
      </w:tr>
      <w:tr w:rsidR="0032290F" w:rsidRPr="0032290F" w14:paraId="112A0DA1" w14:textId="77777777" w:rsidTr="00867AFC">
        <w:trPr>
          <w:trHeight w:val="551"/>
        </w:trPr>
        <w:tc>
          <w:tcPr>
            <w:tcW w:w="675" w:type="dxa"/>
            <w:shd w:val="clear" w:color="auto" w:fill="auto"/>
            <w:noWrap/>
            <w:vAlign w:val="center"/>
          </w:tcPr>
          <w:p w14:paraId="7EA1D332" w14:textId="77777777" w:rsidR="0032290F" w:rsidRPr="0032290F" w:rsidRDefault="0032290F" w:rsidP="0032290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229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  <w:shd w:val="clear" w:color="auto" w:fill="auto"/>
          </w:tcPr>
          <w:p w14:paraId="21301F99" w14:textId="086F7309" w:rsidR="0032290F" w:rsidRPr="0032290F" w:rsidRDefault="0022451A" w:rsidP="0032290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АПК «Вектор-ИС-IPDR-</w:t>
            </w:r>
            <w:r w:rsidR="0032290F" w:rsidRPr="003229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</w:t>
            </w:r>
            <w:r w:rsidR="0032290F" w:rsidRPr="003229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Тb», обеспечивающей для среднесуточной скорости абонентского трафика 72 Гбит/</w:t>
            </w:r>
            <w:proofErr w:type="gramStart"/>
            <w:r w:rsidR="0032290F" w:rsidRPr="003229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="0032290F" w:rsidRPr="003229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сроки хранения: с</w:t>
            </w:r>
            <w:r w:rsidR="0032290F" w:rsidRPr="003229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правочная информация об абонентах и  платежах – 3 года; общая информация о всех сессиях абонентов (</w:t>
            </w:r>
            <w:proofErr w:type="spellStart"/>
            <w:r w:rsidR="0032290F" w:rsidRPr="003229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аккаунтинг</w:t>
            </w:r>
            <w:proofErr w:type="spellEnd"/>
            <w:r w:rsidR="0032290F" w:rsidRPr="003229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32290F" w:rsidRPr="003229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3 год; и</w:t>
            </w:r>
            <w:r w:rsidR="0032290F" w:rsidRPr="003229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нформация об использовании Интернет ресурсов и сервисов  – 1 год, в составе</w:t>
            </w:r>
            <w:r w:rsidR="0032290F" w:rsidRPr="0032290F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4E3902ED" w14:textId="77777777" w:rsidR="0032290F" w:rsidRPr="0032290F" w:rsidRDefault="0032290F" w:rsidP="0032290F">
            <w:pPr>
              <w:numPr>
                <w:ilvl w:val="0"/>
                <w:numId w:val="4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Вектор-ИС-</w:t>
            </w:r>
            <w:proofErr w:type="spellStart"/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Core</w:t>
            </w:r>
            <w:proofErr w:type="spellEnd"/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IPDR</w:t>
            </w:r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Базовое шасси аппаратно-программного комплекса “ Вектор-ИС-</w:t>
            </w:r>
            <w:proofErr w:type="spellStart"/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Core</w:t>
            </w:r>
            <w:proofErr w:type="spellEnd"/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IPDR</w:t>
            </w:r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3U, 220VAC              - 2 </w:t>
            </w:r>
            <w:proofErr w:type="spellStart"/>
            <w:proofErr w:type="gramStart"/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7C322FD6" w14:textId="77777777" w:rsidR="0032290F" w:rsidRPr="0032290F" w:rsidRDefault="0032290F" w:rsidP="0032290F">
            <w:pPr>
              <w:numPr>
                <w:ilvl w:val="0"/>
                <w:numId w:val="4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Вектор-ИС-</w:t>
            </w:r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IPDR</w:t>
            </w:r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REC</w:t>
            </w:r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Аппаратно-программный модуль приема, обработки и записи </w:t>
            </w:r>
            <w:proofErr w:type="gramStart"/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</w:t>
            </w:r>
            <w:proofErr w:type="spellStart"/>
            <w:proofErr w:type="gramEnd"/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татистической</w:t>
            </w:r>
            <w:proofErr w:type="spellEnd"/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информации об оказанных услугах голосовой связи и количестве голосовых соединений. Устанавливается в шасси “Вектор-ИС-</w:t>
            </w:r>
            <w:proofErr w:type="spellStart"/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Core</w:t>
            </w:r>
            <w:proofErr w:type="spellEnd"/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IPDR</w:t>
            </w:r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”            - 2 </w:t>
            </w:r>
            <w:proofErr w:type="spellStart"/>
            <w:proofErr w:type="gramStart"/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2C621A9B" w14:textId="77777777" w:rsidR="0032290F" w:rsidRPr="0032290F" w:rsidRDefault="0032290F" w:rsidP="0032290F">
            <w:pPr>
              <w:numPr>
                <w:ilvl w:val="0"/>
                <w:numId w:val="4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Вектор-ИС-</w:t>
            </w:r>
            <w:proofErr w:type="gramStart"/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IPDR</w:t>
            </w:r>
            <w:proofErr w:type="gramEnd"/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LB</w:t>
            </w:r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Аппаратно-программный модуль балансировки данных в ИС БД. Устанавливается в шасси “Вектор-ИС-</w:t>
            </w:r>
            <w:proofErr w:type="spellStart"/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Core</w:t>
            </w:r>
            <w:proofErr w:type="spellEnd"/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IPDR</w:t>
            </w:r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”            - 2 </w:t>
            </w:r>
            <w:proofErr w:type="spellStart"/>
            <w:proofErr w:type="gramStart"/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4AA37B82" w14:textId="77777777" w:rsidR="0032290F" w:rsidRPr="0032290F" w:rsidRDefault="0032290F" w:rsidP="0032290F">
            <w:pPr>
              <w:numPr>
                <w:ilvl w:val="0"/>
                <w:numId w:val="4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Вектор-ИС-</w:t>
            </w:r>
            <w:proofErr w:type="gramStart"/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IPDR</w:t>
            </w:r>
            <w:proofErr w:type="gramEnd"/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SYNC</w:t>
            </w:r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Аппаратно-программный модуль распределения запросов и синхронизации результатов при формировании отчетов, отправляемых на ПУ. Устанавливается в шасси “Вектор-ИС-</w:t>
            </w:r>
            <w:proofErr w:type="spellStart"/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Core</w:t>
            </w:r>
            <w:proofErr w:type="spellEnd"/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IPDR</w:t>
            </w:r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”            - 2 </w:t>
            </w:r>
            <w:proofErr w:type="spellStart"/>
            <w:proofErr w:type="gramStart"/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7CC603D6" w14:textId="77777777" w:rsidR="0032290F" w:rsidRPr="0032290F" w:rsidRDefault="0032290F" w:rsidP="0032290F">
            <w:pPr>
              <w:numPr>
                <w:ilvl w:val="0"/>
                <w:numId w:val="4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Вектор-ИС-</w:t>
            </w:r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IPDR</w:t>
            </w:r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ST</w:t>
            </w:r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Аппаратно-программный модуль системы хранения данных и обработки запросов с СХД полезным объемом 275Тб Устанавливается в шасси “Вектор-ИС-</w:t>
            </w:r>
            <w:proofErr w:type="spellStart"/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Core</w:t>
            </w:r>
            <w:proofErr w:type="spellEnd"/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IPDR</w:t>
            </w:r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 - 2 </w:t>
            </w:r>
            <w:proofErr w:type="spellStart"/>
            <w:proofErr w:type="gramStart"/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32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875" w:type="dxa"/>
            <w:vAlign w:val="center"/>
          </w:tcPr>
          <w:p w14:paraId="538E323C" w14:textId="77777777" w:rsidR="0032290F" w:rsidRPr="0032290F" w:rsidRDefault="0032290F" w:rsidP="003229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9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6 820 000,00</w:t>
            </w:r>
          </w:p>
        </w:tc>
      </w:tr>
      <w:tr w:rsidR="0032290F" w:rsidRPr="0032290F" w14:paraId="5A26FDF0" w14:textId="77777777" w:rsidTr="00867AFC">
        <w:trPr>
          <w:trHeight w:val="521"/>
        </w:trPr>
        <w:tc>
          <w:tcPr>
            <w:tcW w:w="675" w:type="dxa"/>
            <w:shd w:val="clear" w:color="auto" w:fill="auto"/>
            <w:noWrap/>
          </w:tcPr>
          <w:p w14:paraId="15598733" w14:textId="77777777" w:rsidR="0032290F" w:rsidRPr="0032290F" w:rsidRDefault="0032290F" w:rsidP="003229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90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0" w:type="dxa"/>
            <w:shd w:val="clear" w:color="auto" w:fill="auto"/>
          </w:tcPr>
          <w:p w14:paraId="26A45B5D" w14:textId="77777777" w:rsidR="0032290F" w:rsidRPr="0032290F" w:rsidRDefault="0032290F" w:rsidP="0032290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9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Услуги по монтажу, настройке, пуско-наладке, проведение </w:t>
            </w:r>
            <w:r w:rsidRPr="0032290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приемо-сдаточных испытаний, ввод в эксплуатацию</w:t>
            </w:r>
          </w:p>
          <w:p w14:paraId="0A51BC3B" w14:textId="77777777" w:rsidR="0032290F" w:rsidRPr="0032290F" w:rsidRDefault="0032290F" w:rsidP="0032290F">
            <w:pPr>
              <w:ind w:left="-10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7CAED4CF" w14:textId="77777777" w:rsidR="0032290F" w:rsidRPr="0032290F" w:rsidRDefault="0032290F" w:rsidP="003229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90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100 000,00</w:t>
            </w:r>
          </w:p>
        </w:tc>
      </w:tr>
    </w:tbl>
    <w:p w14:paraId="0F357038" w14:textId="77777777" w:rsidR="0032290F" w:rsidRPr="0032290F" w:rsidRDefault="0032290F" w:rsidP="003229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29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Исполнителю требуется ввести в эксплуатацию вновь установленное оборудование в </w:t>
      </w:r>
      <w:proofErr w:type="gramStart"/>
      <w:r w:rsidRPr="0032290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2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требованиями </w:t>
      </w:r>
      <w:r w:rsidRPr="003229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Постановления Правительства РФ от 27.08.2005 г. № 538</w:t>
      </w:r>
      <w:r w:rsidRPr="0032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Правил взаимодействия операторов связи с</w:t>
      </w:r>
      <w:r w:rsidRPr="0032290F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 xml:space="preserve"> </w:t>
      </w:r>
      <w:r w:rsidRPr="0032290F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уполномоченными государственными органами, осуществляющими оперативно-</w:t>
      </w:r>
      <w:proofErr w:type="spellStart"/>
      <w:r w:rsidRPr="003229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разыскную</w:t>
      </w:r>
      <w:proofErr w:type="spellEnd"/>
      <w:r w:rsidRPr="0032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деятельность» (с изменениями и дополнениями).</w:t>
      </w:r>
    </w:p>
    <w:p w14:paraId="6D78FFD9" w14:textId="3B96A585" w:rsidR="00BD7CB1" w:rsidRPr="00BD7CB1" w:rsidRDefault="00BD7CB1" w:rsidP="00BD7CB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7C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Стоимость поставки Оборудования должна учитывать весь перечень необходимых монтажных материалов и включать все расходы по доставке оборудования до места монтажа.</w:t>
      </w:r>
    </w:p>
    <w:p w14:paraId="55FC2902" w14:textId="3A401237" w:rsidR="00BD7CB1" w:rsidRPr="00BD7CB1" w:rsidRDefault="00BD7CB1" w:rsidP="00BD7CB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7C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Стоимость услуг по монтажу, настройке, пуско-наладке, вводу в эксплуатацию должна включать все расходы по командированию специалистов для проведения монтажа, настройки, пуско-наладки, проведению приемо-сдаточных испытаний, вводу в эксплуатацию, а также гарантийное обслуживание.</w:t>
      </w:r>
    </w:p>
    <w:p w14:paraId="45BE1143" w14:textId="7491B644" w:rsidR="00BD7CB1" w:rsidRPr="00BD7CB1" w:rsidRDefault="00BD7CB1" w:rsidP="00BD7CB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BD7C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Поставщик должен подтвердить возможность установки своего решения в данном регионе (провести согласование с региональным УФСБ).</w:t>
      </w:r>
      <w:proofErr w:type="gramEnd"/>
    </w:p>
    <w:p w14:paraId="27A90185" w14:textId="600D4C55" w:rsidR="00BD7CB1" w:rsidRPr="00BD7CB1" w:rsidRDefault="00BD7CB1" w:rsidP="00BD7CB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7C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Необходимо указать возможность и условия учета стоимости ранее установленного Оборудования с целью сохранения инвестиций ПАО «Центральный Телеграф».</w:t>
      </w:r>
    </w:p>
    <w:p w14:paraId="7B178CD7" w14:textId="0D7AA6F5" w:rsidR="00BD7CB1" w:rsidRPr="00BD7CB1" w:rsidRDefault="00BD7CB1" w:rsidP="00BD7CB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7C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Поставщик должен подтвердить соответствие требованиям, предъявляемым к оборудованию.</w:t>
      </w:r>
    </w:p>
    <w:p w14:paraId="5183071F" w14:textId="3CB1472F" w:rsidR="00BD7CB1" w:rsidRPr="00BD7CB1" w:rsidRDefault="00BD7CB1" w:rsidP="00BD7CB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7C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Необходимо указать возможность и условия предоставления требуемого срока гарантии – 2 года.</w:t>
      </w:r>
    </w:p>
    <w:p w14:paraId="2AB50335" w14:textId="2200AECD" w:rsidR="00BD7CB1" w:rsidRPr="00BD7CB1" w:rsidRDefault="00BD7CB1" w:rsidP="00BD7CB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7C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Необходимо указать стоимость технической поддержки после окончания гарантийного периода.</w:t>
      </w:r>
    </w:p>
    <w:p w14:paraId="101EC760" w14:textId="7D48E503" w:rsidR="0032290F" w:rsidRPr="0032290F" w:rsidRDefault="00BD7CB1" w:rsidP="00BD7CB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7C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Поставщик гарантирует проведение приемо-сдаточных испытаний комплекса на соответствие правилам применения, утверждённым Постановления Правительства РФ от 27.08.2005 г. № 538 в согласованные сроки.</w:t>
      </w:r>
    </w:p>
    <w:p w14:paraId="07D355BE" w14:textId="77777777" w:rsidR="0032290F" w:rsidRPr="0032290F" w:rsidRDefault="0032290F" w:rsidP="0032290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29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Место поставки оборудования и оказания услуг:</w:t>
      </w:r>
      <w:r w:rsidRPr="003229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Объект «ЦТ-12» г. Москва, </w:t>
      </w:r>
      <w:proofErr w:type="spellStart"/>
      <w:r w:rsidRPr="003229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Котляковский</w:t>
      </w:r>
      <w:proofErr w:type="spellEnd"/>
      <w:r w:rsidRPr="003229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пер., д 1а.</w:t>
      </w:r>
    </w:p>
    <w:p w14:paraId="292F517D" w14:textId="77777777" w:rsidR="0032290F" w:rsidRPr="0032290F" w:rsidRDefault="0032290F" w:rsidP="003229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29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Сроки поставки оборудования и оказания услуг: </w:t>
      </w:r>
      <w:r w:rsidRPr="003229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Поставка оборудования осуществляется</w:t>
      </w:r>
      <w:r w:rsidRPr="0032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60 календарных дней </w:t>
      </w:r>
      <w:proofErr w:type="gramStart"/>
      <w:r w:rsidRPr="0032290F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подписания</w:t>
      </w:r>
      <w:proofErr w:type="gramEnd"/>
      <w:r w:rsidRPr="0032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Договора,</w:t>
      </w:r>
      <w:r w:rsidRPr="003229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3229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услуги должны быть оказаны до «30» ноября 2018 г.</w:t>
      </w:r>
    </w:p>
    <w:p w14:paraId="74F73458" w14:textId="6174D4FC" w:rsidR="0032290F" w:rsidRPr="0032290F" w:rsidRDefault="0022451A" w:rsidP="0032290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32290F" w:rsidRPr="003229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Требования к гарантийным обязательствам:</w:t>
      </w:r>
    </w:p>
    <w:p w14:paraId="4A9FFF91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1. Исполнитель должен гарантировать соответствие качества оборудования и оказанных услуг требованиям настоящего технического задания.</w:t>
      </w:r>
    </w:p>
    <w:p w14:paraId="771C3138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2. Гарантийный срок на </w:t>
      </w:r>
      <w:r w:rsidRPr="0032290F">
        <w:rPr>
          <w:rFonts w:ascii="Times New Roman" w:eastAsia="Calibri" w:hAnsi="Times New Roman" w:cs="Times New Roman"/>
          <w:bCs/>
          <w:sz w:val="24"/>
          <w:szCs w:val="24"/>
        </w:rPr>
        <w:t xml:space="preserve">Оборудование и Услуги </w:t>
      </w:r>
      <w:r w:rsidRPr="0032290F">
        <w:rPr>
          <w:rFonts w:ascii="Times New Roman" w:eastAsia="Calibri" w:hAnsi="Times New Roman" w:cs="Times New Roman"/>
          <w:sz w:val="24"/>
          <w:szCs w:val="24"/>
        </w:rPr>
        <w:t>должен быть не менее 24 месяцев с момента ввода в эксплуатацию.</w:t>
      </w:r>
    </w:p>
    <w:p w14:paraId="0F991F7E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3. В течение гарантийного срока Исполнитель должен производить безвозмездную замену или ремонт аппаратуры, обновление программного обеспечения. Гарантии не распространяются на дефекты, возникающие вследствие некомпетентного обращения (обслуживания, хранения и транспортирования) Заказчиком с оборудованием.</w:t>
      </w:r>
    </w:p>
    <w:p w14:paraId="0F5B65AC" w14:textId="77777777" w:rsidR="0032290F" w:rsidRPr="0032290F" w:rsidRDefault="0032290F" w:rsidP="0032290F">
      <w:pPr>
        <w:tabs>
          <w:tab w:val="left" w:pos="538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9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ОБОРУДОВАНИЮ</w:t>
      </w:r>
    </w:p>
    <w:p w14:paraId="40582B39" w14:textId="77777777" w:rsidR="0032290F" w:rsidRPr="0032290F" w:rsidRDefault="0032290F" w:rsidP="0032290F">
      <w:pPr>
        <w:numPr>
          <w:ilvl w:val="0"/>
          <w:numId w:val="39"/>
        </w:num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9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</w:t>
      </w:r>
    </w:p>
    <w:p w14:paraId="117F0097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1.1. Оборудование должно обеспечивать взаимодействие с ПУ СОРМ, установленным в УФСБ по г. Москве и МО.</w:t>
      </w:r>
    </w:p>
    <w:p w14:paraId="5046589A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1.2. Оборудование должно обеспечивать сбор, регистрацию, обработку, хранения и передачу уполномоченным органам информации о пользователях услуг связи и предоставляемых им </w:t>
      </w:r>
      <w:r w:rsidRPr="0032290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услугах связи. Информация о пользователях услуг связи, о предоставленных пользователю услугах связи содержит данные о любых действиях пользователя при получении услуг связи, </w:t>
      </w:r>
      <w:proofErr w:type="gramStart"/>
      <w:r w:rsidRPr="0032290F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 всех соединениях, в том числе попытки соединений, как состоявшихся, так и несостоявшихся с участием пользователя услуг связи или адресованных ему, а также об отправителе и получателе сообщений (текстовых, голосовых или мультимедийных), в том числе о попытках отправки сообщений, доставленных </w:t>
      </w:r>
      <w:proofErr w:type="gramStart"/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или сохранённых на средствах связи сети Оператора. </w:t>
      </w:r>
      <w:proofErr w:type="gramEnd"/>
    </w:p>
    <w:p w14:paraId="35C1EB2E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1.3 ИС СОРМ должна обеспечивать сбор и запись в БД ИС СОРМ информации о следующих видах соединений, совершенных абонентами посредством сети передачи данных: </w:t>
      </w:r>
    </w:p>
    <w:p w14:paraId="6B681861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— подключения/отключения абонента к сети передачи данных (ААА), включая аутентификацию по </w:t>
      </w:r>
      <w:r w:rsidRPr="0032290F">
        <w:rPr>
          <w:rFonts w:ascii="Times New Roman" w:eastAsia="Calibri" w:hAnsi="Times New Roman" w:cs="Times New Roman"/>
          <w:sz w:val="24"/>
          <w:szCs w:val="24"/>
          <w:lang w:val="en-US"/>
        </w:rPr>
        <w:t>RADIUS</w:t>
      </w: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32290F">
        <w:rPr>
          <w:rFonts w:ascii="Times New Roman" w:eastAsia="Calibri" w:hAnsi="Times New Roman" w:cs="Times New Roman"/>
          <w:sz w:val="24"/>
          <w:szCs w:val="24"/>
          <w:lang w:val="en-US"/>
        </w:rPr>
        <w:t>DHCP</w:t>
      </w:r>
      <w:r w:rsidRPr="0032290F">
        <w:rPr>
          <w:rFonts w:ascii="Times New Roman" w:eastAsia="Calibri" w:hAnsi="Times New Roman" w:cs="Times New Roman"/>
          <w:sz w:val="24"/>
          <w:szCs w:val="24"/>
        </w:rPr>
        <w:t>-</w:t>
      </w:r>
      <w:r w:rsidRPr="0032290F">
        <w:rPr>
          <w:rFonts w:ascii="Times New Roman" w:eastAsia="Calibri" w:hAnsi="Times New Roman" w:cs="Times New Roman"/>
          <w:sz w:val="24"/>
          <w:szCs w:val="24"/>
          <w:lang w:val="en-US"/>
        </w:rPr>
        <w:t>lease</w:t>
      </w: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 в модели </w:t>
      </w:r>
      <w:proofErr w:type="spellStart"/>
      <w:r w:rsidRPr="0032290F">
        <w:rPr>
          <w:rFonts w:ascii="Times New Roman" w:eastAsia="Calibri" w:hAnsi="Times New Roman" w:cs="Times New Roman"/>
          <w:sz w:val="24"/>
          <w:szCs w:val="24"/>
          <w:lang w:val="en-US"/>
        </w:rPr>
        <w:t>IPoE</w:t>
      </w:r>
      <w:proofErr w:type="spellEnd"/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137C24D2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— HTTP-обращения к информационному ресурсу сети связи (посещение </w:t>
      </w:r>
      <w:proofErr w:type="gramStart"/>
      <w:r w:rsidRPr="0032290F">
        <w:rPr>
          <w:rFonts w:ascii="Times New Roman" w:eastAsia="Calibri" w:hAnsi="Times New Roman" w:cs="Times New Roman"/>
          <w:sz w:val="24"/>
          <w:szCs w:val="24"/>
        </w:rPr>
        <w:t>Интернет-страниц</w:t>
      </w:r>
      <w:proofErr w:type="gramEnd"/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 сайтов, порталов и т.д.); </w:t>
      </w:r>
    </w:p>
    <w:p w14:paraId="1C9D4F34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— передачи почтового e-mail сообщения (в т.ч. сообщения веб-почты); </w:t>
      </w:r>
    </w:p>
    <w:p w14:paraId="59F4393C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— передачи мгновенных электронных сообщений между пользователями (</w:t>
      </w:r>
      <w:proofErr w:type="spellStart"/>
      <w:r w:rsidRPr="0032290F">
        <w:rPr>
          <w:rFonts w:ascii="Times New Roman" w:eastAsia="Calibri" w:hAnsi="Times New Roman" w:cs="Times New Roman"/>
          <w:sz w:val="24"/>
          <w:szCs w:val="24"/>
        </w:rPr>
        <w:t>Instant</w:t>
      </w:r>
      <w:proofErr w:type="spellEnd"/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2290F">
        <w:rPr>
          <w:rFonts w:ascii="Times New Roman" w:eastAsia="Calibri" w:hAnsi="Times New Roman" w:cs="Times New Roman"/>
          <w:sz w:val="24"/>
          <w:szCs w:val="24"/>
        </w:rPr>
        <w:t>Messaging</w:t>
      </w:r>
      <w:proofErr w:type="spellEnd"/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); </w:t>
      </w:r>
    </w:p>
    <w:p w14:paraId="0944873F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— голосовой связи посредством сети передачи данных; </w:t>
      </w:r>
    </w:p>
    <w:p w14:paraId="25052433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— передачи файловых данных; </w:t>
      </w:r>
    </w:p>
    <w:p w14:paraId="514A87BA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— терминального доступа к оборудованию для удаленного управления; </w:t>
      </w:r>
    </w:p>
    <w:p w14:paraId="3345C430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— прочих данных (отличных от перечисленных выше), принимаемых, получаемых пользователем при помощи закрытых протоколов обмена (прочие UDP-</w:t>
      </w:r>
      <w:proofErr w:type="spellStart"/>
      <w:r w:rsidRPr="0032290F">
        <w:rPr>
          <w:rFonts w:ascii="Times New Roman" w:eastAsia="Calibri" w:hAnsi="Times New Roman" w:cs="Times New Roman"/>
          <w:sz w:val="24"/>
          <w:szCs w:val="24"/>
        </w:rPr>
        <w:t>датаграммы</w:t>
      </w:r>
      <w:proofErr w:type="spellEnd"/>
      <w:r w:rsidRPr="0032290F">
        <w:rPr>
          <w:rFonts w:ascii="Times New Roman" w:eastAsia="Calibri" w:hAnsi="Times New Roman" w:cs="Times New Roman"/>
          <w:sz w:val="24"/>
          <w:szCs w:val="24"/>
        </w:rPr>
        <w:t>, TCP-потоки, другие IP-пакеты).</w:t>
      </w:r>
    </w:p>
    <w:p w14:paraId="16842235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1.4. Сроки хранения информации о пользователях услуг связи и о предоставленных пользователю услугах связи должны соответствовать требования </w:t>
      </w:r>
      <w:proofErr w:type="gramStart"/>
      <w:r w:rsidRPr="0032290F">
        <w:rPr>
          <w:rFonts w:ascii="Times New Roman" w:eastAsia="Calibri" w:hAnsi="Times New Roman" w:cs="Times New Roman"/>
          <w:sz w:val="24"/>
          <w:szCs w:val="24"/>
        </w:rPr>
        <w:t>изложенным</w:t>
      </w:r>
      <w:proofErr w:type="gramEnd"/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 в п.3.1 и п.3.2. Технического задания.</w:t>
      </w:r>
    </w:p>
    <w:p w14:paraId="66210AA4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1.5. Информация о принадлежности абонентских номеров и (или) кодов идентификации, определяющих оконечные элементы сети связи, которые были </w:t>
      </w:r>
      <w:proofErr w:type="gramStart"/>
      <w:r w:rsidRPr="0032290F">
        <w:rPr>
          <w:rFonts w:ascii="Times New Roman" w:eastAsia="Calibri" w:hAnsi="Times New Roman" w:cs="Times New Roman"/>
          <w:sz w:val="24"/>
          <w:szCs w:val="24"/>
        </w:rPr>
        <w:t>использованы для установления соединения должна</w:t>
      </w:r>
      <w:proofErr w:type="gramEnd"/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 предоставляться в автоматическом и/или автоматизированном режимах;</w:t>
      </w:r>
    </w:p>
    <w:p w14:paraId="1CA2290C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1.6. Информации об услугах связи, оказываемых абонентам (пользователям) услуг связи, соединениях, трафике должна добавляться в БД ИС не зависимо от того присутствует или нет в БД ИС информация об абонентах (пользователях), которым услуги связи предоставляются.</w:t>
      </w:r>
    </w:p>
    <w:p w14:paraId="140D6151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1.7. Должен быть обеспечен круглосуточный автоматизированный удалённый доступ к БД ИС СОРМ со стороны ПУ уполномоченных органов, включая:</w:t>
      </w:r>
    </w:p>
    <w:p w14:paraId="605B1D7E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- приём из ПУ различных видов запросов о пользователях услуг связи и оказанных им услугах связи;</w:t>
      </w:r>
    </w:p>
    <w:p w14:paraId="2287460A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- передачу на ПУ из ИС СОРМ информации в соответствии с запросами.</w:t>
      </w:r>
    </w:p>
    <w:p w14:paraId="3A96AA40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1.8. ИС СОРМ должна являться завершённым модульным АПК, предоставляющим возможность оператору связи ввода в эксплуатацию сетей и сре</w:t>
      </w:r>
      <w:proofErr w:type="gramStart"/>
      <w:r w:rsidRPr="0032290F">
        <w:rPr>
          <w:rFonts w:ascii="Times New Roman" w:eastAsia="Calibri" w:hAnsi="Times New Roman" w:cs="Times New Roman"/>
          <w:sz w:val="24"/>
          <w:szCs w:val="24"/>
        </w:rPr>
        <w:t>дств св</w:t>
      </w:r>
      <w:proofErr w:type="gramEnd"/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язи с любым набором услуг, согласно Лицензий на предоставление услуг связи. Модульное построение должно обеспечивать возможность расширения (замены) состава аппаратных и программных средств ИС СОРМ, для улучшения эксплуатационных характеристик ИС СОРМ по мере увеличения количества видов </w:t>
      </w:r>
      <w:r w:rsidRPr="0032290F">
        <w:rPr>
          <w:rFonts w:ascii="Times New Roman" w:eastAsia="Calibri" w:hAnsi="Times New Roman" w:cs="Times New Roman"/>
          <w:sz w:val="24"/>
          <w:szCs w:val="24"/>
        </w:rPr>
        <w:lastRenderedPageBreak/>
        <w:t>предоставляемых услуг связи, количества абонентов, возрастания объёмов обрабатываемой информации, расширения функций системы без изменения информации, хранящейся в уже сформированных базах данных.</w:t>
      </w:r>
    </w:p>
    <w:p w14:paraId="410E3111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1.9. ИС СОРМ должна содержать программное обеспечение мониторинга и управления техническими средствами ИС СОРМ со стороны ПУ.</w:t>
      </w:r>
    </w:p>
    <w:p w14:paraId="587D2E85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1.10. В случае</w:t>
      </w:r>
      <w:proofErr w:type="gramStart"/>
      <w:r w:rsidRPr="0032290F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 если какая-либо составная часть информации об абонентах оператора связи хранится в неструктурированном строковом виде, при выполнении запросов об абонентах ИС СОРМ должна осуществлять полнотекстовый поиск по такой неструктурированной информации, используя поисковые критерии задачи.</w:t>
      </w:r>
    </w:p>
    <w:p w14:paraId="556E79E2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1.11. Оборудование должно обеспечивать взаимодействие с установленными на сети ПАО «Центральный телеграф» аппаратно-программными средствами СОРМ серии «Вектор».</w:t>
      </w:r>
    </w:p>
    <w:p w14:paraId="0A46BD94" w14:textId="77777777" w:rsidR="0032290F" w:rsidRPr="0032290F" w:rsidRDefault="0032290F" w:rsidP="0032290F">
      <w:pPr>
        <w:numPr>
          <w:ilvl w:val="0"/>
          <w:numId w:val="39"/>
        </w:num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9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производительности</w:t>
      </w:r>
    </w:p>
    <w:p w14:paraId="56E38E83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2.1. Оборудование должно обеспечивать запись всей информации об абонентах и оказанных им услугах связи в том числе и в ЧНН.</w:t>
      </w:r>
    </w:p>
    <w:p w14:paraId="72DF16D2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2.2. Обновление в БД ИС СОРМ информации о пользователях услуг связи и оказанных им услугах связи, платежах не реже одного раза в час.</w:t>
      </w:r>
    </w:p>
    <w:p w14:paraId="737B7152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2.3. Время выполнения задачи в ИС СОРМ не должно превышать следующих значений:</w:t>
      </w:r>
    </w:p>
    <w:p w14:paraId="61B73A84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— 1 сек. для данных о принадлежности </w:t>
      </w:r>
      <w:proofErr w:type="gramStart"/>
      <w:r w:rsidRPr="0032290F">
        <w:rPr>
          <w:rFonts w:ascii="Times New Roman" w:eastAsia="Calibri" w:hAnsi="Times New Roman" w:cs="Times New Roman"/>
          <w:sz w:val="24"/>
          <w:szCs w:val="24"/>
        </w:rPr>
        <w:t>идентификаторов абонентов сети оператора связи</w:t>
      </w:r>
      <w:proofErr w:type="gramEnd"/>
      <w:r w:rsidRPr="0032290F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D4CD12A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— 3 сек. для данных об идентификаторах абонентов, зарегистрированных на физическое или юридическое лицо;</w:t>
      </w:r>
    </w:p>
    <w:p w14:paraId="170111BA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— 1 сек. для данных о пополнении баланса личного счета абонента.</w:t>
      </w:r>
    </w:p>
    <w:p w14:paraId="1F11BB67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2.4 Время выполнения задач поиска информации о связях абонентов, обслуженных сетью ИС СОРМ не должно превышать:</w:t>
      </w:r>
    </w:p>
    <w:p w14:paraId="064F260E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- для запросов до суток – 1 мин.;</w:t>
      </w:r>
    </w:p>
    <w:p w14:paraId="25738D14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- для запросов до 1 месяца – 10 мин.;</w:t>
      </w:r>
    </w:p>
    <w:p w14:paraId="5CF7EF43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- для запросов до 6 месяцев – 30 мин.;</w:t>
      </w:r>
    </w:p>
    <w:p w14:paraId="2EA2C39E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- для запросов до 1 года – 1 час;</w:t>
      </w:r>
    </w:p>
    <w:p w14:paraId="35375BEA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- для запросов до 3-х лет – 3 часа;</w:t>
      </w:r>
    </w:p>
    <w:p w14:paraId="27CDFFD8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Указанные значения действительны при одновременном выполнении ИС СОРМ не более 50 поисковых задач.</w:t>
      </w:r>
    </w:p>
    <w:p w14:paraId="24DCC129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2.5</w:t>
      </w:r>
      <w:proofErr w:type="gramStart"/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 К</w:t>
      </w:r>
      <w:proofErr w:type="gramEnd"/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 времени поиска информации в БД ИС СОРМ при выполнении комбинированных поисковых запросов предъявляются следующие требования:</w:t>
      </w:r>
    </w:p>
    <w:p w14:paraId="43EB0482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– при выполнении поискового запроса по двум поисковым критериям в зависимости от вида логической операции:</w:t>
      </w:r>
    </w:p>
    <w:p w14:paraId="2A18B510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left="567"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• для операции «И»: </w:t>
      </w:r>
      <w:proofErr w:type="gramStart"/>
      <w:r w:rsidRPr="0032290F">
        <w:rPr>
          <w:rFonts w:ascii="Times New Roman" w:eastAsia="Calibri" w:hAnsi="Times New Roman" w:cs="Times New Roman"/>
          <w:sz w:val="24"/>
          <w:szCs w:val="24"/>
        </w:rPr>
        <w:t>Т(</w:t>
      </w:r>
      <w:proofErr w:type="gramEnd"/>
      <w:r w:rsidRPr="0032290F">
        <w:rPr>
          <w:rFonts w:ascii="Times New Roman" w:eastAsia="Calibri" w:hAnsi="Times New Roman" w:cs="Times New Roman"/>
          <w:sz w:val="24"/>
          <w:szCs w:val="24"/>
        </w:rPr>
        <w:t>АВ) – максимум (T(A), T(B))*C но меньше, чем T(A) + T(B), где C – константа (допускается значение больше единицы), T(A), T(B) – время выполнения поисковых запросов по каждому из критериев, Т(АВ) – время выполнения поискового запроса по критериям, объединённым операцией «И»);</w:t>
      </w:r>
    </w:p>
    <w:p w14:paraId="10E6E561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left="567"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• для операции «ИЛИ»: </w:t>
      </w:r>
      <w:proofErr w:type="gramStart"/>
      <w:r w:rsidRPr="0032290F">
        <w:rPr>
          <w:rFonts w:ascii="Times New Roman" w:eastAsia="Calibri" w:hAnsi="Times New Roman" w:cs="Times New Roman"/>
          <w:sz w:val="24"/>
          <w:szCs w:val="24"/>
        </w:rPr>
        <w:t>Т(</w:t>
      </w:r>
      <w:proofErr w:type="gramEnd"/>
      <w:r w:rsidRPr="0032290F">
        <w:rPr>
          <w:rFonts w:ascii="Times New Roman" w:eastAsia="Calibri" w:hAnsi="Times New Roman" w:cs="Times New Roman"/>
          <w:sz w:val="24"/>
          <w:szCs w:val="24"/>
        </w:rPr>
        <w:t>АВ) меньше или равно T(A) + T(B), где А, В – поисковые критерии, T(A), T(B) – время выполнения поисковых запросов по каждому из критериев, Т(АВ) – время выполнения поискового запроса по критериям, объединённым операцией «ИЛИ»);</w:t>
      </w:r>
    </w:p>
    <w:p w14:paraId="04FA876B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left="567"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• для операции «НЕ»: T(A(«НЕ» B)) меньше либо равно T(AB), где </w:t>
      </w:r>
      <w:proofErr w:type="spellStart"/>
      <w:r w:rsidRPr="0032290F">
        <w:rPr>
          <w:rFonts w:ascii="Times New Roman" w:eastAsia="Calibri" w:hAnsi="Times New Roman" w:cs="Times New Roman"/>
          <w:sz w:val="24"/>
          <w:szCs w:val="24"/>
        </w:rPr>
        <w:t>где</w:t>
      </w:r>
      <w:proofErr w:type="spellEnd"/>
      <w:proofErr w:type="gramStart"/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32290F">
        <w:rPr>
          <w:rFonts w:ascii="Times New Roman" w:eastAsia="Calibri" w:hAnsi="Times New Roman" w:cs="Times New Roman"/>
          <w:sz w:val="24"/>
          <w:szCs w:val="24"/>
        </w:rPr>
        <w:t>, В – поисковые критерии, T(AB) время выполнения поискового критерия без операции логического «НЕ»;</w:t>
      </w:r>
    </w:p>
    <w:p w14:paraId="1A29CACC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– при выполнении комбинированного поискового запроса по большему числу критериев (больше двух), требования ко времени поиска должны формироваться аналогично описанному выше способу с учётом операций группировки критериев:</w:t>
      </w:r>
    </w:p>
    <w:p w14:paraId="5055AD0E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left="567"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• для последовательного объединения поисковых критериев T(ABC) больше или равно максимум (T(AB), T(C))*C, где </w:t>
      </w:r>
      <w:proofErr w:type="gramStart"/>
      <w:r w:rsidRPr="0032290F">
        <w:rPr>
          <w:rFonts w:ascii="Times New Roman" w:eastAsia="Calibri" w:hAnsi="Times New Roman" w:cs="Times New Roman"/>
          <w:sz w:val="24"/>
          <w:szCs w:val="24"/>
        </w:rPr>
        <w:t>Т(</w:t>
      </w:r>
      <w:proofErr w:type="gramEnd"/>
      <w:r w:rsidRPr="0032290F">
        <w:rPr>
          <w:rFonts w:ascii="Times New Roman" w:eastAsia="Calibri" w:hAnsi="Times New Roman" w:cs="Times New Roman"/>
          <w:sz w:val="24"/>
          <w:szCs w:val="24"/>
        </w:rPr>
        <w:t>АВ) определяется аналогично варианту комбинирования двух критериев, а C – константа больше единицы;</w:t>
      </w:r>
    </w:p>
    <w:p w14:paraId="01DCCDBA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left="567"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• для объединения критериев с операциями группировки </w:t>
      </w:r>
      <w:proofErr w:type="gramStart"/>
      <w:r w:rsidRPr="0032290F">
        <w:rPr>
          <w:rFonts w:ascii="Times New Roman" w:eastAsia="Calibri" w:hAnsi="Times New Roman" w:cs="Times New Roman"/>
          <w:sz w:val="24"/>
          <w:szCs w:val="24"/>
        </w:rPr>
        <w:t>Т(</w:t>
      </w:r>
      <w:proofErr w:type="gramEnd"/>
      <w:r w:rsidRPr="0032290F">
        <w:rPr>
          <w:rFonts w:ascii="Times New Roman" w:eastAsia="Calibri" w:hAnsi="Times New Roman" w:cs="Times New Roman"/>
          <w:sz w:val="24"/>
          <w:szCs w:val="24"/>
        </w:rPr>
        <w:t>А(ВС)) меньше или равно Т(А) + Т(ВС), где Т(ВС) определяется аналогично варианту комбинирования двух критериев.</w:t>
      </w:r>
    </w:p>
    <w:p w14:paraId="0ECD11AB" w14:textId="77777777" w:rsidR="0032290F" w:rsidRPr="0032290F" w:rsidRDefault="0032290F" w:rsidP="0032290F">
      <w:pPr>
        <w:numPr>
          <w:ilvl w:val="0"/>
          <w:numId w:val="39"/>
        </w:num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9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электропитанию</w:t>
      </w:r>
    </w:p>
    <w:p w14:paraId="6C2B9055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3.1.Оборудование должно обеспечивать работу от существующей сети электропитания напряжением 220В, 50Гц переменного тока.</w:t>
      </w:r>
    </w:p>
    <w:p w14:paraId="5E4CFB19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3.2. Ограничение по энергопотреблению оборудования – 7.5 кВт 220V AC суммарно по обоим этапам.</w:t>
      </w:r>
    </w:p>
    <w:p w14:paraId="4A49CF6A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3.3. Оборудование не должно повреждаться при понижении напряжения ниже минимального предела и восстанавливать свою работоспособность при повышении уровня напряжения до допустимого значения. </w:t>
      </w:r>
    </w:p>
    <w:p w14:paraId="0CA6ED7A" w14:textId="77777777" w:rsidR="0032290F" w:rsidRPr="0032290F" w:rsidRDefault="0032290F" w:rsidP="0032290F">
      <w:pPr>
        <w:numPr>
          <w:ilvl w:val="0"/>
          <w:numId w:val="39"/>
        </w:num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9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надежности</w:t>
      </w:r>
    </w:p>
    <w:p w14:paraId="7AF11E3C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4.1. Оборудование должно обеспечивать круглосуточную работу в необслуживаемом </w:t>
      </w:r>
      <w:proofErr w:type="gramStart"/>
      <w:r w:rsidRPr="0032290F">
        <w:rPr>
          <w:rFonts w:ascii="Times New Roman" w:eastAsia="Calibri" w:hAnsi="Times New Roman" w:cs="Times New Roman"/>
          <w:sz w:val="24"/>
          <w:szCs w:val="24"/>
        </w:rPr>
        <w:t>режиме</w:t>
      </w:r>
      <w:proofErr w:type="gramEnd"/>
      <w:r w:rsidRPr="0032290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F21D77D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4.2. ИС СОРМ должна вести системные журналы, включающие в себя:</w:t>
      </w:r>
    </w:p>
    <w:p w14:paraId="20549B46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— информацию о сессиях;</w:t>
      </w:r>
    </w:p>
    <w:p w14:paraId="68D57D22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— информацию о запросах на получение данных;</w:t>
      </w:r>
    </w:p>
    <w:p w14:paraId="612E5DBD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— информацию об ответах на </w:t>
      </w:r>
      <w:proofErr w:type="gramStart"/>
      <w:r w:rsidRPr="0032290F">
        <w:rPr>
          <w:rFonts w:ascii="Times New Roman" w:eastAsia="Calibri" w:hAnsi="Times New Roman" w:cs="Times New Roman"/>
          <w:sz w:val="24"/>
          <w:szCs w:val="24"/>
        </w:rPr>
        <w:t>запросы</w:t>
      </w:r>
      <w:proofErr w:type="gramEnd"/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 о получении данных;</w:t>
      </w:r>
    </w:p>
    <w:p w14:paraId="4ACEF413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— информацию об отчётах;</w:t>
      </w:r>
    </w:p>
    <w:p w14:paraId="007663A2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— информацию о текущей конфигурации КТС, </w:t>
      </w:r>
      <w:proofErr w:type="gramStart"/>
      <w:r w:rsidRPr="0032290F">
        <w:rPr>
          <w:rFonts w:ascii="Times New Roman" w:eastAsia="Calibri" w:hAnsi="Times New Roman" w:cs="Times New Roman"/>
          <w:sz w:val="24"/>
          <w:szCs w:val="24"/>
        </w:rPr>
        <w:t>системного</w:t>
      </w:r>
      <w:proofErr w:type="gramEnd"/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 и прикладного ПО;</w:t>
      </w:r>
    </w:p>
    <w:p w14:paraId="58D8F273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— информацию об изменениях в конфигурации КТС, </w:t>
      </w:r>
      <w:proofErr w:type="gramStart"/>
      <w:r w:rsidRPr="0032290F">
        <w:rPr>
          <w:rFonts w:ascii="Times New Roman" w:eastAsia="Calibri" w:hAnsi="Times New Roman" w:cs="Times New Roman"/>
          <w:sz w:val="24"/>
          <w:szCs w:val="24"/>
        </w:rPr>
        <w:t>системного</w:t>
      </w:r>
      <w:proofErr w:type="gramEnd"/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 и прикладного ПО;</w:t>
      </w:r>
    </w:p>
    <w:p w14:paraId="15DA1340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— информацию о неполадках в КТС, </w:t>
      </w:r>
      <w:proofErr w:type="gramStart"/>
      <w:r w:rsidRPr="0032290F">
        <w:rPr>
          <w:rFonts w:ascii="Times New Roman" w:eastAsia="Calibri" w:hAnsi="Times New Roman" w:cs="Times New Roman"/>
          <w:sz w:val="24"/>
          <w:szCs w:val="24"/>
        </w:rPr>
        <w:t>системном</w:t>
      </w:r>
      <w:proofErr w:type="gramEnd"/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 и прикладном ПО;</w:t>
      </w:r>
    </w:p>
    <w:p w14:paraId="6A214BA6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— информацию о доступе технического персонала оператора связи к ИС СОРМ;</w:t>
      </w:r>
    </w:p>
    <w:p w14:paraId="1A60117F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— информацию о НСД и попытках НСД. ИС СОРМ не должна фиксировать в системных журналах никакой информации, относящихся к идентификаторам, содержимому поисковых задач ПУ.</w:t>
      </w:r>
    </w:p>
    <w:p w14:paraId="728C0814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4.3. Среднее время наработки оборудования на отказ должно быть не менее 60 тыс. часов. </w:t>
      </w:r>
    </w:p>
    <w:p w14:paraId="011EEA65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4.4. Срок службы оборудования - не менее 10 (десяти) лет. </w:t>
      </w:r>
    </w:p>
    <w:p w14:paraId="1A12D360" w14:textId="77777777" w:rsidR="0032290F" w:rsidRPr="0032290F" w:rsidRDefault="0032290F" w:rsidP="0032290F">
      <w:pPr>
        <w:numPr>
          <w:ilvl w:val="0"/>
          <w:numId w:val="39"/>
        </w:num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9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безопасности</w:t>
      </w:r>
    </w:p>
    <w:p w14:paraId="5F43C392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5.1. Оборудование должно обеспечивать выполнение всех функций информационной безопасности штатными средствами.</w:t>
      </w:r>
    </w:p>
    <w:p w14:paraId="45B29822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5.2. Оборудование должно обеспечивать доступ к системе только авторизованных пользователей.</w:t>
      </w:r>
    </w:p>
    <w:p w14:paraId="6F833BA5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 5.3. Оборудование должно обеспечивать защиту от несанкционированного доступа к информации с помощью программных и технических средств, а также организационных мер.</w:t>
      </w:r>
    </w:p>
    <w:p w14:paraId="18942D58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 xml:space="preserve"> 5.4. Оборудование должно обеспечивать информирование администратора о попытке НСД, регистрацию данного события в журнале аудита; регистрацию в журнале аудита любого неправильного набора пароля.</w:t>
      </w:r>
    </w:p>
    <w:p w14:paraId="079C3AF3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5.5. Оборудование должно обеспечивать отсутствие возможности выполнения администраторами прямого соединения с базой данных в обход подсистемы администрирования.</w:t>
      </w:r>
    </w:p>
    <w:p w14:paraId="0F8E35AD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5.6. Оборудование должно обеспечивать выполнение административных функций системы, в том числе управление правами пользователей на прикладном уровне в виде отдельной роли.</w:t>
      </w:r>
    </w:p>
    <w:p w14:paraId="5DADE691" w14:textId="77777777" w:rsidR="0032290F" w:rsidRPr="0032290F" w:rsidRDefault="0032290F" w:rsidP="0032290F">
      <w:pPr>
        <w:numPr>
          <w:ilvl w:val="0"/>
          <w:numId w:val="39"/>
        </w:num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9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размещению</w:t>
      </w:r>
    </w:p>
    <w:p w14:paraId="737335C5" w14:textId="77777777" w:rsidR="0032290F" w:rsidRPr="0032290F" w:rsidRDefault="0032290F" w:rsidP="0032290F">
      <w:pPr>
        <w:tabs>
          <w:tab w:val="left" w:pos="567"/>
        </w:tabs>
        <w:suppressAutoHyphens/>
        <w:spacing w:after="120"/>
        <w:ind w:right="1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0F">
        <w:rPr>
          <w:rFonts w:ascii="Times New Roman" w:eastAsia="Calibri" w:hAnsi="Times New Roman" w:cs="Times New Roman"/>
          <w:sz w:val="24"/>
          <w:szCs w:val="24"/>
        </w:rPr>
        <w:t>6.1. Суммарная высота оборудования в стойке не более 21 юнитов.</w:t>
      </w:r>
    </w:p>
    <w:p w14:paraId="5324A7C7" w14:textId="77777777" w:rsidR="0032290F" w:rsidRPr="0032290F" w:rsidRDefault="0032290F" w:rsidP="0032290F">
      <w:pPr>
        <w:rPr>
          <w:rFonts w:ascii="Times New Roman" w:eastAsia="Calibri" w:hAnsi="Times New Roman" w:cs="Times New Roman"/>
          <w:bCs/>
          <w:i/>
          <w:iCs/>
          <w:sz w:val="24"/>
          <w:szCs w:val="24"/>
          <w:highlight w:val="lightGray"/>
        </w:rPr>
      </w:pPr>
    </w:p>
    <w:p w14:paraId="40454C45" w14:textId="77777777" w:rsidR="0032290F" w:rsidRPr="0032290F" w:rsidRDefault="0032290F" w:rsidP="003229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23063C" w14:textId="77777777" w:rsidR="000565A3" w:rsidRPr="00766EF8" w:rsidRDefault="000565A3" w:rsidP="000565A3">
      <w:pPr>
        <w:jc w:val="center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</w:p>
    <w:sectPr w:rsidR="000565A3" w:rsidRPr="00766EF8" w:rsidSect="00766EF8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4F54CD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73223B" w14:textId="77777777" w:rsidR="0095245B" w:rsidRDefault="0095245B" w:rsidP="0032290F">
      <w:pPr>
        <w:spacing w:after="0" w:line="240" w:lineRule="auto"/>
      </w:pPr>
      <w:r>
        <w:separator/>
      </w:r>
    </w:p>
  </w:endnote>
  <w:endnote w:type="continuationSeparator" w:id="0">
    <w:p w14:paraId="5BE45A75" w14:textId="77777777" w:rsidR="0095245B" w:rsidRDefault="0095245B" w:rsidP="00322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C89D1B" w14:textId="77777777" w:rsidR="0095245B" w:rsidRDefault="0095245B" w:rsidP="0032290F">
      <w:pPr>
        <w:spacing w:after="0" w:line="240" w:lineRule="auto"/>
      </w:pPr>
      <w:r>
        <w:separator/>
      </w:r>
    </w:p>
  </w:footnote>
  <w:footnote w:type="continuationSeparator" w:id="0">
    <w:p w14:paraId="42C6992E" w14:textId="77777777" w:rsidR="0095245B" w:rsidRDefault="0095245B" w:rsidP="0032290F">
      <w:pPr>
        <w:spacing w:after="0" w:line="240" w:lineRule="auto"/>
      </w:pPr>
      <w:r>
        <w:continuationSeparator/>
      </w:r>
    </w:p>
  </w:footnote>
  <w:footnote w:id="1">
    <w:p w14:paraId="3D8BB7C7" w14:textId="77777777" w:rsidR="0032290F" w:rsidRPr="00DF711D" w:rsidRDefault="0032290F" w:rsidP="0032290F">
      <w:pPr>
        <w:pStyle w:val="7"/>
        <w:keepNext w:val="0"/>
        <w:widowControl w:val="0"/>
        <w:ind w:left="357"/>
        <w:jc w:val="both"/>
        <w:outlineLvl w:val="6"/>
        <w:rPr>
          <w:i/>
          <w:sz w:val="22"/>
          <w:szCs w:val="22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F461D"/>
    <w:multiLevelType w:val="hybridMultilevel"/>
    <w:tmpl w:val="E68AF452"/>
    <w:lvl w:ilvl="0" w:tplc="0419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5B927EA"/>
    <w:multiLevelType w:val="hybridMultilevel"/>
    <w:tmpl w:val="DFBA6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1662D"/>
    <w:multiLevelType w:val="multilevel"/>
    <w:tmpl w:val="3F9CB1E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3">
    <w:nsid w:val="10F413C3"/>
    <w:multiLevelType w:val="hybridMultilevel"/>
    <w:tmpl w:val="BC18638A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AEB51E1"/>
    <w:multiLevelType w:val="hybridMultilevel"/>
    <w:tmpl w:val="05D29D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840990"/>
    <w:multiLevelType w:val="hybridMultilevel"/>
    <w:tmpl w:val="FB045C22"/>
    <w:lvl w:ilvl="0" w:tplc="8D0467AC">
      <w:start w:val="1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1A6D8C"/>
    <w:multiLevelType w:val="hybridMultilevel"/>
    <w:tmpl w:val="D5D4E08E"/>
    <w:lvl w:ilvl="0" w:tplc="8D0467AC">
      <w:start w:val="1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C40AC2"/>
    <w:multiLevelType w:val="hybridMultilevel"/>
    <w:tmpl w:val="A6384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E41A5"/>
    <w:multiLevelType w:val="hybridMultilevel"/>
    <w:tmpl w:val="79F07A6C"/>
    <w:lvl w:ilvl="0" w:tplc="0B5E8644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5DF7625"/>
    <w:multiLevelType w:val="hybridMultilevel"/>
    <w:tmpl w:val="D9CCDF70"/>
    <w:lvl w:ilvl="0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4" w:hanging="360"/>
      </w:pPr>
      <w:rPr>
        <w:rFonts w:ascii="Wingdings" w:hAnsi="Wingdings" w:hint="default"/>
      </w:rPr>
    </w:lvl>
  </w:abstractNum>
  <w:abstractNum w:abstractNumId="10">
    <w:nsid w:val="37254D79"/>
    <w:multiLevelType w:val="hybridMultilevel"/>
    <w:tmpl w:val="C22826F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37742E0E"/>
    <w:multiLevelType w:val="hybridMultilevel"/>
    <w:tmpl w:val="156E6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6D225C"/>
    <w:multiLevelType w:val="hybridMultilevel"/>
    <w:tmpl w:val="D792AA84"/>
    <w:lvl w:ilvl="0" w:tplc="E4F2CCAC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3B791A"/>
    <w:multiLevelType w:val="hybridMultilevel"/>
    <w:tmpl w:val="48287AB0"/>
    <w:lvl w:ilvl="0" w:tplc="63F636D2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13F95"/>
    <w:multiLevelType w:val="hybridMultilevel"/>
    <w:tmpl w:val="5AF01182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5">
    <w:nsid w:val="410642E7"/>
    <w:multiLevelType w:val="hybridMultilevel"/>
    <w:tmpl w:val="98C4030A"/>
    <w:lvl w:ilvl="0" w:tplc="0419000F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6">
    <w:nsid w:val="413558A1"/>
    <w:multiLevelType w:val="hybridMultilevel"/>
    <w:tmpl w:val="4636D13A"/>
    <w:lvl w:ilvl="0" w:tplc="041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7">
    <w:nsid w:val="448617D2"/>
    <w:multiLevelType w:val="hybridMultilevel"/>
    <w:tmpl w:val="019E712A"/>
    <w:lvl w:ilvl="0" w:tplc="8D0467AC">
      <w:start w:val="1"/>
      <w:numFmt w:val="bullet"/>
      <w:lvlText w:val="•"/>
      <w:lvlJc w:val="left"/>
      <w:pPr>
        <w:ind w:left="142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8BD46CE"/>
    <w:multiLevelType w:val="hybridMultilevel"/>
    <w:tmpl w:val="2340CB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ADF1EAD"/>
    <w:multiLevelType w:val="multilevel"/>
    <w:tmpl w:val="F4C85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4DF32ED6"/>
    <w:multiLevelType w:val="hybridMultilevel"/>
    <w:tmpl w:val="919ED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C25B1A"/>
    <w:multiLevelType w:val="hybridMultilevel"/>
    <w:tmpl w:val="9BE41C1A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2">
    <w:nsid w:val="576326E9"/>
    <w:multiLevelType w:val="multilevel"/>
    <w:tmpl w:val="FB10586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2."/>
      <w:lvlJc w:val="left"/>
      <w:pPr>
        <w:ind w:left="432" w:hanging="432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3">
    <w:nsid w:val="57AE7FB9"/>
    <w:multiLevelType w:val="hybridMultilevel"/>
    <w:tmpl w:val="7488E4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004EDE"/>
    <w:multiLevelType w:val="hybridMultilevel"/>
    <w:tmpl w:val="E0E654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032E9B"/>
    <w:multiLevelType w:val="hybridMultilevel"/>
    <w:tmpl w:val="3CF27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C45430"/>
    <w:multiLevelType w:val="hybridMultilevel"/>
    <w:tmpl w:val="EFB0B524"/>
    <w:lvl w:ilvl="0" w:tplc="8D0467AC">
      <w:start w:val="1"/>
      <w:numFmt w:val="bullet"/>
      <w:lvlText w:val="•"/>
      <w:lvlJc w:val="left"/>
      <w:pPr>
        <w:ind w:left="142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1CB031B"/>
    <w:multiLevelType w:val="hybridMultilevel"/>
    <w:tmpl w:val="0248E0E0"/>
    <w:lvl w:ilvl="0" w:tplc="7B783AB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48928F2"/>
    <w:multiLevelType w:val="multilevel"/>
    <w:tmpl w:val="B97EBC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>
    <w:nsid w:val="64A0220F"/>
    <w:multiLevelType w:val="hybridMultilevel"/>
    <w:tmpl w:val="B296A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0803ED"/>
    <w:multiLevelType w:val="hybridMultilevel"/>
    <w:tmpl w:val="AF62C5C6"/>
    <w:lvl w:ilvl="0" w:tplc="8D0467AC">
      <w:start w:val="1"/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EB011F"/>
    <w:multiLevelType w:val="hybridMultilevel"/>
    <w:tmpl w:val="5B4CE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174F0B"/>
    <w:multiLevelType w:val="hybridMultilevel"/>
    <w:tmpl w:val="20A4BEEE"/>
    <w:lvl w:ilvl="0" w:tplc="169CBABC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2719CC"/>
    <w:multiLevelType w:val="hybridMultilevel"/>
    <w:tmpl w:val="99362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1F4335"/>
    <w:multiLevelType w:val="hybridMultilevel"/>
    <w:tmpl w:val="137CC0B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797675CA"/>
    <w:multiLevelType w:val="hybridMultilevel"/>
    <w:tmpl w:val="3AFAE3C2"/>
    <w:lvl w:ilvl="0" w:tplc="8D0467AC">
      <w:start w:val="1"/>
      <w:numFmt w:val="bullet"/>
      <w:lvlText w:val="•"/>
      <w:lvlJc w:val="left"/>
      <w:pPr>
        <w:ind w:left="117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6">
    <w:nsid w:val="7C0A6FE6"/>
    <w:multiLevelType w:val="hybridMultilevel"/>
    <w:tmpl w:val="149AD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3507FD"/>
    <w:multiLevelType w:val="hybridMultilevel"/>
    <w:tmpl w:val="6388F716"/>
    <w:lvl w:ilvl="0" w:tplc="08A85100">
      <w:start w:val="1"/>
      <w:numFmt w:val="bullet"/>
      <w:lvlText w:val=""/>
      <w:lvlJc w:val="left"/>
      <w:pPr>
        <w:ind w:left="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8">
    <w:nsid w:val="7F1F2BD6"/>
    <w:multiLevelType w:val="hybridMultilevel"/>
    <w:tmpl w:val="5BE83FD8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39">
    <w:nsid w:val="7F60637D"/>
    <w:multiLevelType w:val="hybridMultilevel"/>
    <w:tmpl w:val="FBC8E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B63789"/>
    <w:multiLevelType w:val="multilevel"/>
    <w:tmpl w:val="658C4C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2"/>
  </w:num>
  <w:num w:numId="2">
    <w:abstractNumId w:val="8"/>
  </w:num>
  <w:num w:numId="3">
    <w:abstractNumId w:val="12"/>
  </w:num>
  <w:num w:numId="4">
    <w:abstractNumId w:val="40"/>
  </w:num>
  <w:num w:numId="5">
    <w:abstractNumId w:val="38"/>
  </w:num>
  <w:num w:numId="6">
    <w:abstractNumId w:val="9"/>
  </w:num>
  <w:num w:numId="7">
    <w:abstractNumId w:val="25"/>
  </w:num>
  <w:num w:numId="8">
    <w:abstractNumId w:val="18"/>
  </w:num>
  <w:num w:numId="9">
    <w:abstractNumId w:val="22"/>
  </w:num>
  <w:num w:numId="10">
    <w:abstractNumId w:val="33"/>
  </w:num>
  <w:num w:numId="11">
    <w:abstractNumId w:val="23"/>
  </w:num>
  <w:num w:numId="12">
    <w:abstractNumId w:val="27"/>
  </w:num>
  <w:num w:numId="13">
    <w:abstractNumId w:val="4"/>
  </w:num>
  <w:num w:numId="14">
    <w:abstractNumId w:val="1"/>
  </w:num>
  <w:num w:numId="15">
    <w:abstractNumId w:val="20"/>
  </w:num>
  <w:num w:numId="16">
    <w:abstractNumId w:val="36"/>
  </w:num>
  <w:num w:numId="17">
    <w:abstractNumId w:val="31"/>
  </w:num>
  <w:num w:numId="18">
    <w:abstractNumId w:val="24"/>
  </w:num>
  <w:num w:numId="19">
    <w:abstractNumId w:val="29"/>
  </w:num>
  <w:num w:numId="20">
    <w:abstractNumId w:val="19"/>
  </w:num>
  <w:num w:numId="21">
    <w:abstractNumId w:val="0"/>
  </w:num>
  <w:num w:numId="22">
    <w:abstractNumId w:val="3"/>
  </w:num>
  <w:num w:numId="23">
    <w:abstractNumId w:val="34"/>
  </w:num>
  <w:num w:numId="24">
    <w:abstractNumId w:val="11"/>
  </w:num>
  <w:num w:numId="25">
    <w:abstractNumId w:val="7"/>
  </w:num>
  <w:num w:numId="26">
    <w:abstractNumId w:val="14"/>
  </w:num>
  <w:num w:numId="27">
    <w:abstractNumId w:val="2"/>
  </w:num>
  <w:num w:numId="28">
    <w:abstractNumId w:val="30"/>
  </w:num>
  <w:num w:numId="29">
    <w:abstractNumId w:val="17"/>
  </w:num>
  <w:num w:numId="30">
    <w:abstractNumId w:val="26"/>
  </w:num>
  <w:num w:numId="31">
    <w:abstractNumId w:val="6"/>
  </w:num>
  <w:num w:numId="32">
    <w:abstractNumId w:val="5"/>
  </w:num>
  <w:num w:numId="33">
    <w:abstractNumId w:val="35"/>
  </w:num>
  <w:num w:numId="34">
    <w:abstractNumId w:val="10"/>
  </w:num>
  <w:num w:numId="35">
    <w:abstractNumId w:val="13"/>
  </w:num>
  <w:num w:numId="36">
    <w:abstractNumId w:val="16"/>
  </w:num>
  <w:num w:numId="37">
    <w:abstractNumId w:val="21"/>
  </w:num>
  <w:num w:numId="38">
    <w:abstractNumId w:val="37"/>
  </w:num>
  <w:num w:numId="39">
    <w:abstractNumId w:val="28"/>
  </w:num>
  <w:num w:numId="40">
    <w:abstractNumId w:val="15"/>
  </w:num>
  <w:num w:numId="41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айоров Владимир Юрьевич">
    <w15:presenceInfo w15:providerId="AD" w15:userId="S-1-5-21-827214101-826621372-3871162710-248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17F"/>
    <w:rsid w:val="00026DD4"/>
    <w:rsid w:val="000506C4"/>
    <w:rsid w:val="0005080A"/>
    <w:rsid w:val="000565A3"/>
    <w:rsid w:val="0006410D"/>
    <w:rsid w:val="00071F92"/>
    <w:rsid w:val="000721BD"/>
    <w:rsid w:val="00086842"/>
    <w:rsid w:val="00091D83"/>
    <w:rsid w:val="001056D9"/>
    <w:rsid w:val="00116ABB"/>
    <w:rsid w:val="00122446"/>
    <w:rsid w:val="0012636A"/>
    <w:rsid w:val="0013151C"/>
    <w:rsid w:val="00155806"/>
    <w:rsid w:val="001661A1"/>
    <w:rsid w:val="001A6581"/>
    <w:rsid w:val="001B1AB6"/>
    <w:rsid w:val="001C0EBF"/>
    <w:rsid w:val="001C6ED3"/>
    <w:rsid w:val="001D703D"/>
    <w:rsid w:val="001E0F72"/>
    <w:rsid w:val="001E7ADE"/>
    <w:rsid w:val="001F300F"/>
    <w:rsid w:val="001F5CCA"/>
    <w:rsid w:val="001F7BA4"/>
    <w:rsid w:val="0022451A"/>
    <w:rsid w:val="00245767"/>
    <w:rsid w:val="002554C7"/>
    <w:rsid w:val="00272204"/>
    <w:rsid w:val="00281789"/>
    <w:rsid w:val="002906B4"/>
    <w:rsid w:val="002A7B5B"/>
    <w:rsid w:val="002D284E"/>
    <w:rsid w:val="0030340B"/>
    <w:rsid w:val="0030533A"/>
    <w:rsid w:val="003210E8"/>
    <w:rsid w:val="0032290F"/>
    <w:rsid w:val="0032464F"/>
    <w:rsid w:val="0032691C"/>
    <w:rsid w:val="00331F39"/>
    <w:rsid w:val="003350E6"/>
    <w:rsid w:val="00342127"/>
    <w:rsid w:val="003A2A8E"/>
    <w:rsid w:val="003A6657"/>
    <w:rsid w:val="003B437E"/>
    <w:rsid w:val="003B5848"/>
    <w:rsid w:val="003E0A67"/>
    <w:rsid w:val="004816BB"/>
    <w:rsid w:val="00481CA4"/>
    <w:rsid w:val="00493A17"/>
    <w:rsid w:val="004A1EA8"/>
    <w:rsid w:val="004A6D7F"/>
    <w:rsid w:val="004C279C"/>
    <w:rsid w:val="004F7FB0"/>
    <w:rsid w:val="00504862"/>
    <w:rsid w:val="00510B62"/>
    <w:rsid w:val="00511E3F"/>
    <w:rsid w:val="005433C7"/>
    <w:rsid w:val="0056118E"/>
    <w:rsid w:val="00561C7C"/>
    <w:rsid w:val="005677DA"/>
    <w:rsid w:val="005710EC"/>
    <w:rsid w:val="00583AF3"/>
    <w:rsid w:val="00594027"/>
    <w:rsid w:val="005C47AA"/>
    <w:rsid w:val="005D5FFD"/>
    <w:rsid w:val="00601072"/>
    <w:rsid w:val="00601910"/>
    <w:rsid w:val="0060732C"/>
    <w:rsid w:val="00620603"/>
    <w:rsid w:val="006224EE"/>
    <w:rsid w:val="006339A4"/>
    <w:rsid w:val="00637AA8"/>
    <w:rsid w:val="00640CDE"/>
    <w:rsid w:val="00654630"/>
    <w:rsid w:val="0066113C"/>
    <w:rsid w:val="0069427F"/>
    <w:rsid w:val="006A1B36"/>
    <w:rsid w:val="006D77D2"/>
    <w:rsid w:val="00710DE5"/>
    <w:rsid w:val="0072619D"/>
    <w:rsid w:val="00745501"/>
    <w:rsid w:val="00766EF8"/>
    <w:rsid w:val="00771643"/>
    <w:rsid w:val="007755EA"/>
    <w:rsid w:val="00786283"/>
    <w:rsid w:val="0079558E"/>
    <w:rsid w:val="007F7DC5"/>
    <w:rsid w:val="008022DB"/>
    <w:rsid w:val="00811AC2"/>
    <w:rsid w:val="0081636C"/>
    <w:rsid w:val="008171C0"/>
    <w:rsid w:val="008300D5"/>
    <w:rsid w:val="00846D8E"/>
    <w:rsid w:val="00855F19"/>
    <w:rsid w:val="00877244"/>
    <w:rsid w:val="008A5B3E"/>
    <w:rsid w:val="008B27EE"/>
    <w:rsid w:val="008D3B10"/>
    <w:rsid w:val="00903532"/>
    <w:rsid w:val="00913D2C"/>
    <w:rsid w:val="00915816"/>
    <w:rsid w:val="00927021"/>
    <w:rsid w:val="0093111A"/>
    <w:rsid w:val="009368D1"/>
    <w:rsid w:val="00936CED"/>
    <w:rsid w:val="0095245B"/>
    <w:rsid w:val="00956008"/>
    <w:rsid w:val="00980B30"/>
    <w:rsid w:val="00987694"/>
    <w:rsid w:val="0099021B"/>
    <w:rsid w:val="009A0783"/>
    <w:rsid w:val="009D345D"/>
    <w:rsid w:val="009D7595"/>
    <w:rsid w:val="009E0C7B"/>
    <w:rsid w:val="009E393A"/>
    <w:rsid w:val="009F39D6"/>
    <w:rsid w:val="00A12B31"/>
    <w:rsid w:val="00A24944"/>
    <w:rsid w:val="00A2615B"/>
    <w:rsid w:val="00A46DA0"/>
    <w:rsid w:val="00A46FE8"/>
    <w:rsid w:val="00AA6A1A"/>
    <w:rsid w:val="00AC2007"/>
    <w:rsid w:val="00AE0674"/>
    <w:rsid w:val="00B34042"/>
    <w:rsid w:val="00B463F5"/>
    <w:rsid w:val="00B5294C"/>
    <w:rsid w:val="00B623D1"/>
    <w:rsid w:val="00B638DC"/>
    <w:rsid w:val="00B81D5D"/>
    <w:rsid w:val="00B85A1F"/>
    <w:rsid w:val="00BA2E69"/>
    <w:rsid w:val="00BD71BD"/>
    <w:rsid w:val="00BD7CB1"/>
    <w:rsid w:val="00C543DD"/>
    <w:rsid w:val="00C55F1A"/>
    <w:rsid w:val="00C7709C"/>
    <w:rsid w:val="00C8311A"/>
    <w:rsid w:val="00C86E9C"/>
    <w:rsid w:val="00C91024"/>
    <w:rsid w:val="00C93177"/>
    <w:rsid w:val="00CA1683"/>
    <w:rsid w:val="00CA572C"/>
    <w:rsid w:val="00CC3D91"/>
    <w:rsid w:val="00CC40B3"/>
    <w:rsid w:val="00CD6C28"/>
    <w:rsid w:val="00CE2EF2"/>
    <w:rsid w:val="00D0149B"/>
    <w:rsid w:val="00D22F44"/>
    <w:rsid w:val="00D23FFA"/>
    <w:rsid w:val="00D276DA"/>
    <w:rsid w:val="00D50327"/>
    <w:rsid w:val="00D5117F"/>
    <w:rsid w:val="00D52593"/>
    <w:rsid w:val="00D74AB2"/>
    <w:rsid w:val="00D801B9"/>
    <w:rsid w:val="00DB731B"/>
    <w:rsid w:val="00E22247"/>
    <w:rsid w:val="00E230ED"/>
    <w:rsid w:val="00E5096B"/>
    <w:rsid w:val="00E54807"/>
    <w:rsid w:val="00E77B26"/>
    <w:rsid w:val="00E81DB3"/>
    <w:rsid w:val="00E91A1F"/>
    <w:rsid w:val="00E92823"/>
    <w:rsid w:val="00EB1B0E"/>
    <w:rsid w:val="00ED741F"/>
    <w:rsid w:val="00EE767A"/>
    <w:rsid w:val="00F0290B"/>
    <w:rsid w:val="00F67F1F"/>
    <w:rsid w:val="00F86310"/>
    <w:rsid w:val="00FA33E1"/>
    <w:rsid w:val="00FA7355"/>
    <w:rsid w:val="00FB23E0"/>
    <w:rsid w:val="00FB4DF3"/>
    <w:rsid w:val="00FE2036"/>
    <w:rsid w:val="00FF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FF60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51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511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rsid w:val="00913D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">
    <w:name w:val="rvps9"/>
    <w:basedOn w:val="a"/>
    <w:rsid w:val="00913D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913D2C"/>
    <w:rPr>
      <w:color w:val="0000FF" w:themeColor="hyperlink"/>
      <w:u w:val="single"/>
    </w:rPr>
  </w:style>
  <w:style w:type="paragraph" w:customStyle="1" w:styleId="Default">
    <w:name w:val="Default"/>
    <w:rsid w:val="00913D2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66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61A1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902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">
    <w:name w:val="заголовок 7"/>
    <w:basedOn w:val="a"/>
    <w:next w:val="a"/>
    <w:rsid w:val="0032290F"/>
    <w:pPr>
      <w:keepNext/>
      <w:spacing w:after="0" w:line="240" w:lineRule="auto"/>
      <w:ind w:left="355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30533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30533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0533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0533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0533A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30533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51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511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rsid w:val="00913D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">
    <w:name w:val="rvps9"/>
    <w:basedOn w:val="a"/>
    <w:rsid w:val="00913D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913D2C"/>
    <w:rPr>
      <w:color w:val="0000FF" w:themeColor="hyperlink"/>
      <w:u w:val="single"/>
    </w:rPr>
  </w:style>
  <w:style w:type="paragraph" w:customStyle="1" w:styleId="Default">
    <w:name w:val="Default"/>
    <w:rsid w:val="00913D2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66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61A1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902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">
    <w:name w:val="заголовок 7"/>
    <w:basedOn w:val="a"/>
    <w:next w:val="a"/>
    <w:rsid w:val="0032290F"/>
    <w:pPr>
      <w:keepNext/>
      <w:spacing w:after="0" w:line="240" w:lineRule="auto"/>
      <w:ind w:left="355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30533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30533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0533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0533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0533A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3053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ksandr.Ilyushin@r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8</Pages>
  <Words>2484</Words>
  <Characters>14164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</Company>
  <LinksUpToDate>false</LinksUpToDate>
  <CharactersWithSpaces>16615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Алехина Ольга Владимировна</cp:lastModifiedBy>
  <cp:revision>12</cp:revision>
  <cp:lastPrinted>2018-07-10T11:08:00Z</cp:lastPrinted>
  <dcterms:created xsi:type="dcterms:W3CDTF">2018-02-27T13:39:00Z</dcterms:created>
  <dcterms:modified xsi:type="dcterms:W3CDTF">2018-07-16T11:53:00Z</dcterms:modified>
</cp:coreProperties>
</file>